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03BD0" w14:textId="77777777" w:rsidR="0074579F" w:rsidRDefault="0074579F" w:rsidP="0074579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2636B7C" w14:textId="77777777" w:rsidR="0074579F" w:rsidRDefault="0074579F" w:rsidP="0074579F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4B1F547B" w14:textId="77777777" w:rsidR="0074579F" w:rsidRDefault="0074579F" w:rsidP="0074579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0BF8C3C2" w14:textId="77777777" w:rsidR="0074579F" w:rsidRDefault="0074579F" w:rsidP="0074579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617AB17B" w14:textId="77777777" w:rsidR="0074579F" w:rsidRDefault="0074579F" w:rsidP="007457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Смоленский филиал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</w:p>
    <w:p w14:paraId="3AF7AAE1" w14:textId="77777777" w:rsidR="0074579F" w:rsidRDefault="0074579F">
      <w:pPr>
        <w:pStyle w:val="a3"/>
        <w:kinsoku w:val="0"/>
        <w:overflowPunct w:val="0"/>
        <w:ind w:left="3113"/>
      </w:pPr>
    </w:p>
    <w:p w14:paraId="4A63427E" w14:textId="77777777" w:rsidR="0038476F" w:rsidRPr="0074579F" w:rsidRDefault="0038476F">
      <w:pPr>
        <w:pStyle w:val="a3"/>
        <w:kinsoku w:val="0"/>
        <w:overflowPunct w:val="0"/>
        <w:ind w:left="3113"/>
        <w:rPr>
          <w:b/>
        </w:rPr>
      </w:pPr>
      <w:r w:rsidRPr="0074579F">
        <w:rPr>
          <w:b/>
        </w:rPr>
        <w:t>Кафедра «Экономика и менеджмент»</w:t>
      </w:r>
    </w:p>
    <w:p w14:paraId="5CFAC3EC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B3B2102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66E0F43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74C4666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4356E5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0D74E7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EEAB214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CBE8A99" w14:textId="77777777" w:rsidR="0038476F" w:rsidRDefault="0038476F">
      <w:pPr>
        <w:pStyle w:val="a3"/>
        <w:kinsoku w:val="0"/>
        <w:overflowPunct w:val="0"/>
        <w:spacing w:before="9"/>
        <w:ind w:left="0"/>
        <w:rPr>
          <w:sz w:val="24"/>
          <w:szCs w:val="24"/>
        </w:rPr>
      </w:pPr>
    </w:p>
    <w:p w14:paraId="44D7E78C" w14:textId="77777777" w:rsidR="0087472A" w:rsidRPr="0087472A" w:rsidRDefault="0087472A" w:rsidP="0087472A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7472A">
        <w:rPr>
          <w:b/>
          <w:color w:val="000000"/>
          <w:sz w:val="28"/>
          <w:szCs w:val="28"/>
        </w:rPr>
        <w:t xml:space="preserve">ФОНД ОЦЕНОЧНЫХ СРЕДСТВ </w:t>
      </w:r>
    </w:p>
    <w:p w14:paraId="29DAC924" w14:textId="77777777" w:rsidR="006518CD" w:rsidRDefault="006518CD">
      <w:pPr>
        <w:pStyle w:val="1"/>
        <w:kinsoku w:val="0"/>
        <w:overflowPunct w:val="0"/>
        <w:spacing w:before="1"/>
        <w:ind w:left="2673"/>
      </w:pPr>
      <w:bookmarkStart w:id="0" w:name="_Toc210496321"/>
      <w:bookmarkStart w:id="1" w:name="_Toc210496375"/>
      <w:bookmarkStart w:id="2" w:name="_Toc210549335"/>
    </w:p>
    <w:p w14:paraId="49633767" w14:textId="77777777" w:rsidR="0061576A" w:rsidRPr="006518CD" w:rsidRDefault="0038476F" w:rsidP="006518CD">
      <w:pPr>
        <w:pStyle w:val="1"/>
        <w:kinsoku w:val="0"/>
        <w:overflowPunct w:val="0"/>
        <w:spacing w:before="1"/>
        <w:ind w:left="1418"/>
        <w:rPr>
          <w:bCs w:val="0"/>
        </w:rPr>
      </w:pPr>
      <w:r w:rsidRPr="006518CD">
        <w:t xml:space="preserve"> УЧЕБН</w:t>
      </w:r>
      <w:r w:rsidR="006518CD" w:rsidRPr="006518CD">
        <w:t>АЯ</w:t>
      </w:r>
      <w:r w:rsidRPr="006518CD">
        <w:t xml:space="preserve"> ПРАКТИК</w:t>
      </w:r>
      <w:r w:rsidR="006518CD" w:rsidRPr="006518CD">
        <w:t>А</w:t>
      </w:r>
      <w:bookmarkEnd w:id="0"/>
      <w:bookmarkEnd w:id="1"/>
      <w:bookmarkEnd w:id="2"/>
      <w:r w:rsidR="0061576A" w:rsidRPr="006518CD">
        <w:t>:</w:t>
      </w:r>
      <w:r w:rsidR="006518CD" w:rsidRPr="006518CD">
        <w:t xml:space="preserve"> </w:t>
      </w:r>
      <w:r w:rsidR="0061576A" w:rsidRPr="006518CD">
        <w:t>ОЗНАКОМИТЕЛЬН</w:t>
      </w:r>
      <w:r w:rsidR="006518CD" w:rsidRPr="006518CD">
        <w:rPr>
          <w:bCs w:val="0"/>
        </w:rPr>
        <w:t>АЯ</w:t>
      </w:r>
      <w:r w:rsidR="0061576A" w:rsidRPr="006518CD">
        <w:t xml:space="preserve"> ПРАКТИК</w:t>
      </w:r>
      <w:r w:rsidR="006518CD" w:rsidRPr="006518CD">
        <w:rPr>
          <w:bCs w:val="0"/>
        </w:rPr>
        <w:t>А</w:t>
      </w:r>
    </w:p>
    <w:p w14:paraId="7E5155A3" w14:textId="77777777" w:rsidR="006518CD" w:rsidRDefault="006518CD" w:rsidP="0031238D">
      <w:pPr>
        <w:widowControl/>
        <w:autoSpaceDE/>
        <w:autoSpaceDN/>
        <w:adjustRightInd/>
        <w:jc w:val="center"/>
        <w:rPr>
          <w:iCs/>
          <w:color w:val="000000" w:themeColor="text1"/>
          <w:sz w:val="28"/>
          <w:szCs w:val="28"/>
        </w:rPr>
      </w:pPr>
    </w:p>
    <w:p w14:paraId="114F4BA6" w14:textId="77777777" w:rsidR="0038476F" w:rsidRPr="0031238D" w:rsidRDefault="0031238D" w:rsidP="0031238D">
      <w:pPr>
        <w:widowControl/>
        <w:autoSpaceDE/>
        <w:autoSpaceDN/>
        <w:adjustRightInd/>
        <w:jc w:val="center"/>
        <w:rPr>
          <w:color w:val="000000" w:themeColor="text1"/>
          <w:sz w:val="28"/>
          <w:szCs w:val="28"/>
        </w:rPr>
      </w:pPr>
      <w:r w:rsidRPr="003F4A64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2A15D57B" w14:textId="77777777" w:rsidR="0038476F" w:rsidRDefault="0038476F">
      <w:pPr>
        <w:pStyle w:val="a3"/>
        <w:kinsoku w:val="0"/>
        <w:overflowPunct w:val="0"/>
        <w:ind w:left="614" w:right="354"/>
        <w:jc w:val="center"/>
      </w:pPr>
      <w:r>
        <w:t>для студентов, обучающихся по специальности</w:t>
      </w:r>
    </w:p>
    <w:p w14:paraId="22AB8FAD" w14:textId="77777777" w:rsidR="0038476F" w:rsidRDefault="0038476F">
      <w:pPr>
        <w:pStyle w:val="a3"/>
        <w:kinsoku w:val="0"/>
        <w:overflowPunct w:val="0"/>
        <w:spacing w:before="2" w:line="321" w:lineRule="exact"/>
        <w:ind w:left="3777"/>
      </w:pPr>
      <w:r>
        <w:t>38.05.02 Таможенное дело</w:t>
      </w:r>
    </w:p>
    <w:p w14:paraId="2AB397F8" w14:textId="77777777" w:rsidR="0038476F" w:rsidRDefault="0038476F">
      <w:pPr>
        <w:pStyle w:val="a3"/>
        <w:kinsoku w:val="0"/>
        <w:overflowPunct w:val="0"/>
        <w:spacing w:line="321" w:lineRule="exact"/>
        <w:ind w:left="562" w:right="227"/>
        <w:jc w:val="center"/>
        <w:rPr>
          <w:i/>
          <w:iCs/>
        </w:rPr>
      </w:pPr>
      <w:r>
        <w:rPr>
          <w:i/>
          <w:iCs/>
        </w:rPr>
        <w:t>направленность «Внешняя торговля, таможенное и валютное регулирование»</w:t>
      </w:r>
    </w:p>
    <w:p w14:paraId="46D9E0CE" w14:textId="77777777" w:rsidR="0038476F" w:rsidRDefault="0038476F">
      <w:pPr>
        <w:pStyle w:val="a3"/>
        <w:kinsoku w:val="0"/>
        <w:overflowPunct w:val="0"/>
        <w:spacing w:before="1"/>
        <w:ind w:left="0"/>
        <w:rPr>
          <w:i/>
          <w:iCs/>
        </w:rPr>
      </w:pPr>
    </w:p>
    <w:p w14:paraId="2F922544" w14:textId="1B7850CD" w:rsidR="00397C46" w:rsidRPr="00397C46" w:rsidRDefault="0038476F" w:rsidP="00397C46">
      <w:pPr>
        <w:pStyle w:val="a3"/>
        <w:kinsoku w:val="0"/>
        <w:overflowPunct w:val="0"/>
        <w:spacing w:line="242" w:lineRule="auto"/>
        <w:ind w:left="1652" w:right="1388"/>
        <w:jc w:val="center"/>
      </w:pPr>
      <w:r>
        <w:t xml:space="preserve">Рекомендовано Ученым советом Смоленского филиала </w:t>
      </w:r>
      <w:r w:rsidR="002936C6" w:rsidRPr="002936C6">
        <w:t>(протокол от 21 февраля 2024 г. №16)</w:t>
      </w:r>
    </w:p>
    <w:p w14:paraId="14AC60CC" w14:textId="77777777" w:rsidR="0038476F" w:rsidRDefault="0038476F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340A2357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3FA810C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C3564EE" w14:textId="77777777" w:rsidR="0038476F" w:rsidRDefault="0038476F">
      <w:pPr>
        <w:pStyle w:val="a3"/>
        <w:kinsoku w:val="0"/>
        <w:overflowPunct w:val="0"/>
        <w:spacing w:before="7"/>
        <w:ind w:left="0"/>
        <w:rPr>
          <w:sz w:val="23"/>
          <w:szCs w:val="23"/>
        </w:rPr>
      </w:pPr>
    </w:p>
    <w:p w14:paraId="676DC172" w14:textId="77777777" w:rsidR="0038476F" w:rsidRDefault="0038476F">
      <w:pPr>
        <w:pStyle w:val="a3"/>
        <w:kinsoku w:val="0"/>
        <w:overflowPunct w:val="0"/>
        <w:spacing w:line="321" w:lineRule="exact"/>
        <w:ind w:left="3405"/>
      </w:pPr>
      <w:r>
        <w:t>Одобрено на заседании кафедры</w:t>
      </w:r>
    </w:p>
    <w:p w14:paraId="252E04DF" w14:textId="77777777" w:rsidR="00FF1B16" w:rsidRDefault="0038476F">
      <w:pPr>
        <w:pStyle w:val="a3"/>
        <w:kinsoku w:val="0"/>
        <w:overflowPunct w:val="0"/>
        <w:spacing w:line="242" w:lineRule="auto"/>
        <w:ind w:left="3053" w:right="2782" w:hanging="2"/>
        <w:jc w:val="center"/>
      </w:pPr>
      <w:r>
        <w:rPr>
          <w:spacing w:val="-70"/>
          <w:u w:val="single"/>
        </w:rPr>
        <w:t xml:space="preserve"> </w:t>
      </w:r>
      <w:r>
        <w:rPr>
          <w:u w:val="single"/>
        </w:rPr>
        <w:t>«Экономика и менеджмент»</w:t>
      </w:r>
      <w:r>
        <w:t xml:space="preserve"> </w:t>
      </w:r>
    </w:p>
    <w:p w14:paraId="74378812" w14:textId="77777777" w:rsidR="002936C6" w:rsidRPr="002936C6" w:rsidRDefault="002936C6" w:rsidP="002936C6">
      <w:pPr>
        <w:pStyle w:val="a3"/>
        <w:kinsoku w:val="0"/>
        <w:overflowPunct w:val="0"/>
        <w:ind w:left="0"/>
        <w:jc w:val="center"/>
        <w:rPr>
          <w:i/>
          <w:iCs/>
          <w:spacing w:val="-3"/>
          <w:sz w:val="24"/>
          <w:szCs w:val="24"/>
        </w:rPr>
      </w:pPr>
      <w:r w:rsidRPr="002936C6">
        <w:rPr>
          <w:i/>
          <w:iCs/>
          <w:spacing w:val="-3"/>
          <w:sz w:val="24"/>
          <w:szCs w:val="24"/>
        </w:rPr>
        <w:t>(протокол от 21 февраля 2024 г. №02)</w:t>
      </w:r>
    </w:p>
    <w:p w14:paraId="245311AE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1DA0F43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5884904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86609D4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D93C8A8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985A92D" w14:textId="7E715D24" w:rsidR="0038476F" w:rsidRPr="00FF1B16" w:rsidRDefault="0038476F">
      <w:pPr>
        <w:pStyle w:val="a3"/>
        <w:kinsoku w:val="0"/>
        <w:overflowPunct w:val="0"/>
        <w:spacing w:before="200"/>
        <w:ind w:left="614" w:right="348"/>
        <w:jc w:val="center"/>
      </w:pPr>
      <w:r>
        <w:t>Смоленск 202</w:t>
      </w:r>
      <w:r w:rsidR="00FF1B16" w:rsidRPr="00FF1B16">
        <w:t>4</w:t>
      </w:r>
    </w:p>
    <w:p w14:paraId="27B7FC84" w14:textId="77777777" w:rsidR="0038476F" w:rsidRDefault="0038476F">
      <w:pPr>
        <w:pStyle w:val="a3"/>
        <w:kinsoku w:val="0"/>
        <w:overflowPunct w:val="0"/>
        <w:spacing w:before="200"/>
        <w:ind w:left="614" w:right="348"/>
        <w:jc w:val="center"/>
        <w:sectPr w:rsidR="0038476F">
          <w:type w:val="continuous"/>
          <w:pgSz w:w="11910" w:h="16840"/>
          <w:pgMar w:top="1040" w:right="440" w:bottom="280" w:left="1020" w:header="720" w:footer="720" w:gutter="0"/>
          <w:cols w:space="720"/>
          <w:noEndnote/>
        </w:sectPr>
      </w:pPr>
    </w:p>
    <w:p w14:paraId="585F0D46" w14:textId="77777777" w:rsidR="0038476F" w:rsidRDefault="0038476F">
      <w:pPr>
        <w:pStyle w:val="a3"/>
        <w:kinsoku w:val="0"/>
        <w:overflowPunct w:val="0"/>
        <w:spacing w:before="67"/>
        <w:ind w:left="614" w:right="629"/>
        <w:jc w:val="center"/>
      </w:pPr>
      <w:r>
        <w:lastRenderedPageBreak/>
        <w:t>Содержание</w:t>
      </w:r>
    </w:p>
    <w:p w14:paraId="518D0E8B" w14:textId="77777777" w:rsidR="00B611A9" w:rsidRDefault="00B611A9">
      <w:pPr>
        <w:pStyle w:val="a3"/>
        <w:kinsoku w:val="0"/>
        <w:overflowPunct w:val="0"/>
        <w:spacing w:before="67"/>
        <w:ind w:left="614" w:right="629"/>
        <w:jc w:val="center"/>
      </w:pPr>
    </w:p>
    <w:p w14:paraId="2B73DBB7" w14:textId="77777777" w:rsidR="00CA04E9" w:rsidRPr="009A3819" w:rsidRDefault="0038476F" w:rsidP="00CA04E9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r w:rsidRPr="00CA04E9">
        <w:rPr>
          <w:sz w:val="28"/>
          <w:szCs w:val="28"/>
        </w:rPr>
        <w:fldChar w:fldCharType="begin"/>
      </w:r>
      <w:r w:rsidRPr="00CA04E9">
        <w:rPr>
          <w:sz w:val="28"/>
          <w:szCs w:val="28"/>
        </w:rPr>
        <w:instrText xml:space="preserve"> TOC \o "1-3" \h \z \u </w:instrText>
      </w:r>
      <w:r w:rsidRPr="00CA04E9">
        <w:rPr>
          <w:sz w:val="28"/>
          <w:szCs w:val="28"/>
        </w:rPr>
        <w:fldChar w:fldCharType="separate"/>
      </w:r>
    </w:p>
    <w:p w14:paraId="16C0C091" w14:textId="77777777" w:rsidR="00CA04E9" w:rsidRPr="009A3819" w:rsidRDefault="002936C6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6" w:history="1">
        <w:r w:rsidR="00CA04E9" w:rsidRPr="00CA04E9">
          <w:rPr>
            <w:rStyle w:val="a8"/>
            <w:noProof/>
            <w:sz w:val="28"/>
            <w:szCs w:val="28"/>
          </w:rPr>
          <w:t>1. Кодификатор фонда оценочных средств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_Toc210549336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21B7E">
          <w:rPr>
            <w:noProof/>
            <w:webHidden/>
            <w:sz w:val="28"/>
            <w:szCs w:val="28"/>
          </w:rPr>
          <w:t>3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7BA84048" w14:textId="77777777" w:rsidR="00CA04E9" w:rsidRPr="009A3819" w:rsidRDefault="002936C6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7" w:history="1">
        <w:r w:rsidR="00CA04E9" w:rsidRPr="00CA04E9">
          <w:rPr>
            <w:rStyle w:val="a8"/>
            <w:noProof/>
            <w:sz w:val="28"/>
            <w:szCs w:val="28"/>
          </w:rPr>
          <w:t>2. Оценочные материалы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_Toc210549337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21B7E">
          <w:rPr>
            <w:noProof/>
            <w:webHidden/>
            <w:sz w:val="28"/>
            <w:szCs w:val="28"/>
          </w:rPr>
          <w:t>3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00B7008C" w14:textId="77777777" w:rsidR="00CA04E9" w:rsidRPr="009A3819" w:rsidRDefault="002936C6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8" w:history="1">
        <w:r w:rsidR="00CA04E9" w:rsidRPr="00CA04E9">
          <w:rPr>
            <w:rStyle w:val="a8"/>
            <w:noProof/>
            <w:sz w:val="28"/>
            <w:szCs w:val="28"/>
          </w:rPr>
          <w:t>3. Примерные критерии оценивания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_Toc210549338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21B7E">
          <w:rPr>
            <w:noProof/>
            <w:webHidden/>
            <w:sz w:val="28"/>
            <w:szCs w:val="28"/>
          </w:rPr>
          <w:t>5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079CAE0A" w14:textId="77777777" w:rsidR="00CA04E9" w:rsidRPr="009A3819" w:rsidRDefault="002936C6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41" w:history="1">
        <w:r w:rsidR="00CA04E9" w:rsidRPr="00CA04E9">
          <w:rPr>
            <w:rStyle w:val="a8"/>
            <w:noProof/>
            <w:sz w:val="28"/>
            <w:szCs w:val="28"/>
            <w:lang w:eastAsia="en-US"/>
          </w:rPr>
          <w:t xml:space="preserve">4. </w:t>
        </w:r>
        <w:r w:rsidR="00CA04E9" w:rsidRPr="00CA04E9">
          <w:rPr>
            <w:rStyle w:val="a8"/>
            <w:noProof/>
            <w:sz w:val="28"/>
            <w:szCs w:val="28"/>
          </w:rPr>
          <w:t>Ключ (правильные ответы)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_Toc210549341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21B7E">
          <w:rPr>
            <w:noProof/>
            <w:webHidden/>
            <w:sz w:val="28"/>
            <w:szCs w:val="28"/>
          </w:rPr>
          <w:t>7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20CD6B6F" w14:textId="77777777" w:rsidR="0038476F" w:rsidRDefault="0038476F" w:rsidP="00B611A9">
      <w:pPr>
        <w:spacing w:line="360" w:lineRule="auto"/>
      </w:pPr>
      <w:r w:rsidRPr="00CA04E9">
        <w:rPr>
          <w:sz w:val="28"/>
          <w:szCs w:val="28"/>
        </w:rPr>
        <w:fldChar w:fldCharType="end"/>
      </w:r>
    </w:p>
    <w:p w14:paraId="039F5057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11D9CE9F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6BD85DA6" w14:textId="77777777" w:rsidR="0038476F" w:rsidRDefault="0038476F">
      <w:pPr>
        <w:pStyle w:val="a5"/>
        <w:numPr>
          <w:ilvl w:val="0"/>
          <w:numId w:val="31"/>
        </w:numPr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 w:firstLine="0"/>
        <w:jc w:val="both"/>
        <w:rPr>
          <w:sz w:val="28"/>
          <w:szCs w:val="28"/>
        </w:rPr>
        <w:sectPr w:rsidR="0038476F">
          <w:footerReference w:type="default" r:id="rId8"/>
          <w:pgSz w:w="11910" w:h="16840"/>
          <w:pgMar w:top="1040" w:right="440" w:bottom="1340" w:left="1020" w:header="0" w:footer="1158" w:gutter="0"/>
          <w:pgNumType w:start="2"/>
          <w:cols w:space="720"/>
          <w:noEndnote/>
        </w:sectPr>
      </w:pPr>
    </w:p>
    <w:p w14:paraId="668D8E1E" w14:textId="77777777" w:rsidR="0087472A" w:rsidRPr="0087472A" w:rsidRDefault="0087472A" w:rsidP="006D02BB">
      <w:pPr>
        <w:pStyle w:val="1"/>
        <w:jc w:val="center"/>
      </w:pPr>
      <w:bookmarkStart w:id="3" w:name="_Toc210549336"/>
      <w:r w:rsidRPr="0087472A">
        <w:lastRenderedPageBreak/>
        <w:t>1. Кодификатор фонда оценочных средств</w:t>
      </w:r>
      <w:bookmarkEnd w:id="3"/>
    </w:p>
    <w:p w14:paraId="5F921134" w14:textId="77777777" w:rsidR="0087472A" w:rsidRDefault="0087472A" w:rsidP="0087472A">
      <w:pPr>
        <w:pStyle w:val="1"/>
        <w:kinsoku w:val="0"/>
        <w:overflowPunct w:val="0"/>
        <w:spacing w:before="75" w:line="266" w:lineRule="auto"/>
        <w:ind w:right="126"/>
        <w:jc w:val="both"/>
      </w:pPr>
    </w:p>
    <w:p w14:paraId="01AADED9" w14:textId="77777777" w:rsidR="0061576A" w:rsidRDefault="0038476F" w:rsidP="00ED0164">
      <w:pPr>
        <w:pStyle w:val="a3"/>
        <w:kinsoku w:val="0"/>
        <w:overflowPunct w:val="0"/>
        <w:spacing w:line="266" w:lineRule="auto"/>
        <w:ind w:left="0" w:right="5569" w:firstLine="709"/>
        <w:jc w:val="both"/>
      </w:pPr>
      <w:r>
        <w:t xml:space="preserve">Вид практики – учебная практика </w:t>
      </w:r>
    </w:p>
    <w:p w14:paraId="1333CDFA" w14:textId="77777777" w:rsidR="0038476F" w:rsidRPr="0061576A" w:rsidRDefault="0038476F" w:rsidP="00ED0164">
      <w:pPr>
        <w:pStyle w:val="a3"/>
        <w:kinsoku w:val="0"/>
        <w:overflowPunct w:val="0"/>
        <w:ind w:left="0" w:firstLine="709"/>
        <w:jc w:val="both"/>
      </w:pPr>
      <w:r>
        <w:t xml:space="preserve">Тип </w:t>
      </w:r>
      <w:r w:rsidR="006B70A1">
        <w:t xml:space="preserve">учебной </w:t>
      </w:r>
      <w:r>
        <w:t>практики:</w:t>
      </w:r>
      <w:r w:rsidR="0061576A">
        <w:t xml:space="preserve"> </w:t>
      </w:r>
      <w:r w:rsidRPr="0061576A">
        <w:t xml:space="preserve">ознакомительная </w:t>
      </w:r>
      <w:r w:rsidR="0061576A" w:rsidRPr="0061576A">
        <w:t>практика</w:t>
      </w:r>
    </w:p>
    <w:p w14:paraId="4571AA91" w14:textId="77777777" w:rsidR="0038476F" w:rsidRDefault="0038476F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>
        <w:t>Способы проведения учебной практики: стационарная; проводится в Смоленском филиале.</w:t>
      </w:r>
    </w:p>
    <w:p w14:paraId="34A956BE" w14:textId="77777777" w:rsidR="001C4F2E" w:rsidRPr="001C4F2E" w:rsidRDefault="001C4F2E" w:rsidP="00ED0164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1C4F2E">
        <w:rPr>
          <w:color w:val="000000"/>
          <w:sz w:val="28"/>
          <w:szCs w:val="28"/>
        </w:rPr>
        <w:t xml:space="preserve">Планируемые результаты освоения </w:t>
      </w:r>
      <w:r>
        <w:rPr>
          <w:color w:val="000000"/>
          <w:sz w:val="28"/>
          <w:szCs w:val="28"/>
        </w:rPr>
        <w:t xml:space="preserve">программы </w:t>
      </w:r>
      <w:r w:rsidRPr="001C4F2E">
        <w:rPr>
          <w:color w:val="000000"/>
          <w:sz w:val="28"/>
          <w:szCs w:val="28"/>
        </w:rPr>
        <w:t xml:space="preserve">учебной </w:t>
      </w:r>
      <w:r>
        <w:rPr>
          <w:color w:val="000000"/>
          <w:sz w:val="28"/>
          <w:szCs w:val="28"/>
        </w:rPr>
        <w:t>практики</w:t>
      </w:r>
      <w:r w:rsidRPr="001C4F2E">
        <w:rPr>
          <w:color w:val="000000"/>
          <w:sz w:val="28"/>
          <w:szCs w:val="28"/>
        </w:rPr>
        <w:t>:</w:t>
      </w:r>
    </w:p>
    <w:p w14:paraId="5F71773C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 xml:space="preserve">ОПК-5 </w:t>
      </w:r>
      <w:r>
        <w:t>Способен к осуществлению внутриорганизационных и межведомственных коммуникаций</w:t>
      </w:r>
    </w:p>
    <w:p w14:paraId="1EF82C30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>ОПК-2</w:t>
      </w:r>
      <w: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</w:t>
      </w:r>
      <w:r>
        <w:tab/>
        <w:t>и библиографической культуры с применением информационно</w:t>
      </w:r>
      <w:r w:rsidR="00ED0164">
        <w:t xml:space="preserve"> </w:t>
      </w:r>
      <w:r>
        <w:t>- коммуникационных технологий и с учетом основных требований информационной безопасности</w:t>
      </w:r>
    </w:p>
    <w:p w14:paraId="31C3FCCA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>УК-2</w:t>
      </w:r>
      <w:r>
        <w:t xml:space="preserve"> Способен управлять проектом на всех этапах его жизненного цикла</w:t>
      </w:r>
    </w:p>
    <w:p w14:paraId="46C59292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>
        <w:rPr>
          <w:b/>
        </w:rPr>
        <w:t xml:space="preserve">УК-3 </w:t>
      </w:r>
      <w:r>
        <w:t xml:space="preserve">Способен организовывать и руководить работой команды, вырабатывая командную стратегию для </w:t>
      </w:r>
      <w:r w:rsidRPr="001C4F2E">
        <w:t>достижения поставленной цели</w:t>
      </w:r>
    </w:p>
    <w:p w14:paraId="2494C5EE" w14:textId="77777777" w:rsidR="0038476F" w:rsidRDefault="0038476F" w:rsidP="00ED0164">
      <w:pPr>
        <w:pStyle w:val="a3"/>
        <w:kinsoku w:val="0"/>
        <w:overflowPunct w:val="0"/>
        <w:ind w:left="0"/>
        <w:jc w:val="both"/>
        <w:rPr>
          <w:sz w:val="20"/>
          <w:szCs w:val="20"/>
        </w:rPr>
      </w:pPr>
    </w:p>
    <w:p w14:paraId="7A79FB99" w14:textId="77777777" w:rsidR="0061576A" w:rsidRDefault="0061576A" w:rsidP="006D02BB">
      <w:pPr>
        <w:pStyle w:val="1"/>
        <w:jc w:val="center"/>
      </w:pPr>
      <w:bookmarkStart w:id="4" w:name="_Toc210549337"/>
    </w:p>
    <w:p w14:paraId="34B60901" w14:textId="77777777" w:rsidR="001C4F2E" w:rsidRDefault="001C4F2E" w:rsidP="0068236F">
      <w:pPr>
        <w:pStyle w:val="1"/>
        <w:ind w:left="0"/>
        <w:jc w:val="center"/>
      </w:pPr>
      <w:r w:rsidRPr="001C4F2E">
        <w:t>2</w:t>
      </w:r>
      <w:bookmarkStart w:id="5" w:name="_Hlk132903483"/>
      <w:r w:rsidRPr="001C4F2E">
        <w:t>. Оценочные материалы</w:t>
      </w:r>
      <w:bookmarkEnd w:id="4"/>
      <w:bookmarkEnd w:id="5"/>
    </w:p>
    <w:p w14:paraId="46843EE9" w14:textId="77777777" w:rsidR="006D02BB" w:rsidRPr="006D02BB" w:rsidRDefault="006D02BB" w:rsidP="006D02BB"/>
    <w:p w14:paraId="5A6E386D" w14:textId="77777777" w:rsidR="00545D54" w:rsidRDefault="006D02BB" w:rsidP="0068236F">
      <w:pPr>
        <w:pStyle w:val="a3"/>
        <w:kinsoku w:val="0"/>
        <w:overflowPunct w:val="0"/>
        <w:spacing w:before="52" w:after="11" w:line="360" w:lineRule="auto"/>
        <w:ind w:left="0" w:right="130"/>
        <w:jc w:val="center"/>
        <w:rPr>
          <w:b/>
          <w:bCs/>
        </w:rPr>
      </w:pPr>
      <w:r>
        <w:rPr>
          <w:b/>
          <w:bCs/>
        </w:rPr>
        <w:t>2.1 Типовые (примерные) задания</w:t>
      </w:r>
    </w:p>
    <w:tbl>
      <w:tblPr>
        <w:tblW w:w="1032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9394"/>
      </w:tblGrid>
      <w:tr w:rsidR="0061576A" w:rsidRPr="00A10A28" w14:paraId="5DE20F27" w14:textId="77777777" w:rsidTr="00A10A28">
        <w:trPr>
          <w:trHeight w:val="594"/>
          <w:jc w:val="center"/>
        </w:trPr>
        <w:tc>
          <w:tcPr>
            <w:tcW w:w="930" w:type="dxa"/>
            <w:shd w:val="clear" w:color="auto" w:fill="auto"/>
          </w:tcPr>
          <w:p w14:paraId="517787E3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9394" w:type="dxa"/>
            <w:shd w:val="clear" w:color="auto" w:fill="auto"/>
          </w:tcPr>
          <w:p w14:paraId="71A4E495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Каковы сроки хранения участниками ВЭД документов, необходимых для таможенного контроля?</w:t>
            </w:r>
          </w:p>
        </w:tc>
      </w:tr>
      <w:tr w:rsidR="0061576A" w:rsidRPr="00A10A28" w14:paraId="2F469306" w14:textId="77777777" w:rsidTr="00A10A28">
        <w:trPr>
          <w:trHeight w:val="434"/>
          <w:jc w:val="center"/>
        </w:trPr>
        <w:tc>
          <w:tcPr>
            <w:tcW w:w="930" w:type="dxa"/>
            <w:shd w:val="clear" w:color="auto" w:fill="auto"/>
          </w:tcPr>
          <w:p w14:paraId="446C4214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9394" w:type="dxa"/>
            <w:shd w:val="clear" w:color="auto" w:fill="auto"/>
          </w:tcPr>
          <w:p w14:paraId="082FDD39" w14:textId="77777777" w:rsidR="0061576A" w:rsidRPr="00A10A28" w:rsidRDefault="0061576A" w:rsidP="0061576A">
            <w:pPr>
              <w:pStyle w:val="TableParagrap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Какой срок предусмотрен для заявления таможенного режима «реимпорт»?</w:t>
            </w:r>
          </w:p>
        </w:tc>
      </w:tr>
      <w:tr w:rsidR="0061576A" w:rsidRPr="00A10A28" w14:paraId="0501178F" w14:textId="77777777" w:rsidTr="00A10A28">
        <w:trPr>
          <w:trHeight w:val="965"/>
          <w:jc w:val="center"/>
        </w:trPr>
        <w:tc>
          <w:tcPr>
            <w:tcW w:w="930" w:type="dxa"/>
            <w:shd w:val="clear" w:color="auto" w:fill="auto"/>
          </w:tcPr>
          <w:p w14:paraId="41831350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9394" w:type="dxa"/>
            <w:shd w:val="clear" w:color="auto" w:fill="auto"/>
          </w:tcPr>
          <w:p w14:paraId="5C88BE80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Таможенные пошлины в отношении товаров, которые ввозят на таможенную территорию РФ и происходящих из наименее развитых стран – пользователей схемой преференций России:</w:t>
            </w:r>
          </w:p>
        </w:tc>
      </w:tr>
      <w:tr w:rsidR="0061576A" w:rsidRPr="00A10A28" w14:paraId="3DC6043D" w14:textId="77777777" w:rsidTr="00A10A28">
        <w:trPr>
          <w:trHeight w:val="992"/>
          <w:jc w:val="center"/>
        </w:trPr>
        <w:tc>
          <w:tcPr>
            <w:tcW w:w="930" w:type="dxa"/>
            <w:shd w:val="clear" w:color="auto" w:fill="auto"/>
          </w:tcPr>
          <w:p w14:paraId="15F18160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9394" w:type="dxa"/>
            <w:shd w:val="clear" w:color="auto" w:fill="auto"/>
          </w:tcPr>
          <w:p w14:paraId="6CFCEABB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Кто несет ответственность за плату таможенных платежей до помещения товаров под определенный таможенный режим либо до их помещения на склад временного хранения?</w:t>
            </w:r>
          </w:p>
        </w:tc>
      </w:tr>
      <w:tr w:rsidR="0061576A" w:rsidRPr="00A10A28" w14:paraId="5D05DBC7" w14:textId="77777777" w:rsidTr="00A10A28">
        <w:trPr>
          <w:trHeight w:val="709"/>
          <w:jc w:val="center"/>
        </w:trPr>
        <w:tc>
          <w:tcPr>
            <w:tcW w:w="930" w:type="dxa"/>
            <w:shd w:val="clear" w:color="auto" w:fill="auto"/>
          </w:tcPr>
          <w:p w14:paraId="709D7F2F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9394" w:type="dxa"/>
            <w:shd w:val="clear" w:color="auto" w:fill="auto"/>
          </w:tcPr>
          <w:p w14:paraId="652524E9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 происходит перемещение товаров в режиме международного таможенного транзита по таможенной территории РФ?</w:t>
            </w:r>
          </w:p>
        </w:tc>
      </w:tr>
      <w:tr w:rsidR="0061576A" w:rsidRPr="00A10A28" w14:paraId="07BD1EF3" w14:textId="77777777" w:rsidTr="00A10A28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44CD5907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9394" w:type="dxa"/>
            <w:shd w:val="clear" w:color="auto" w:fill="auto"/>
          </w:tcPr>
          <w:p w14:paraId="14DD456D" w14:textId="77777777" w:rsidR="0061576A" w:rsidRPr="00A10A28" w:rsidRDefault="0061576A" w:rsidP="00421AD2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Какие ставки определяются приказом ФТС от 06.1</w:t>
            </w:r>
            <w:r w:rsidR="00421AD2">
              <w:rPr>
                <w:rFonts w:eastAsia="Calibri"/>
                <w:i/>
                <w:sz w:val="28"/>
                <w:szCs w:val="28"/>
              </w:rPr>
              <w:t>2.</w:t>
            </w:r>
            <w:r w:rsidRPr="00A10A28">
              <w:rPr>
                <w:rFonts w:eastAsia="Calibri"/>
                <w:i/>
                <w:sz w:val="28"/>
                <w:szCs w:val="28"/>
              </w:rPr>
              <w:t>2007 № 1501?</w:t>
            </w:r>
          </w:p>
        </w:tc>
      </w:tr>
      <w:tr w:rsidR="0061576A" w:rsidRPr="00A10A28" w14:paraId="7146F34C" w14:textId="77777777" w:rsidTr="00A10A28">
        <w:trPr>
          <w:trHeight w:val="401"/>
          <w:jc w:val="center"/>
        </w:trPr>
        <w:tc>
          <w:tcPr>
            <w:tcW w:w="930" w:type="dxa"/>
            <w:shd w:val="clear" w:color="auto" w:fill="auto"/>
          </w:tcPr>
          <w:p w14:paraId="7D58F42A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9394" w:type="dxa"/>
            <w:shd w:val="clear" w:color="auto" w:fill="auto"/>
          </w:tcPr>
          <w:p w14:paraId="589BEFAF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Чем является товар в таможенном деле?</w:t>
            </w:r>
          </w:p>
        </w:tc>
      </w:tr>
      <w:tr w:rsidR="0061576A" w:rsidRPr="00A10A28" w14:paraId="093C2E4B" w14:textId="77777777" w:rsidTr="00A10A28">
        <w:trPr>
          <w:trHeight w:val="425"/>
          <w:jc w:val="center"/>
        </w:trPr>
        <w:tc>
          <w:tcPr>
            <w:tcW w:w="930" w:type="dxa"/>
            <w:shd w:val="clear" w:color="auto" w:fill="auto"/>
          </w:tcPr>
          <w:p w14:paraId="49F0ABEF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9394" w:type="dxa"/>
            <w:shd w:val="clear" w:color="auto" w:fill="auto"/>
          </w:tcPr>
          <w:p w14:paraId="3100DD72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 представляет собой фискальная функция таможенного регулирования?</w:t>
            </w:r>
          </w:p>
        </w:tc>
      </w:tr>
      <w:tr w:rsidR="0061576A" w:rsidRPr="00A10A28" w14:paraId="433A71E7" w14:textId="77777777" w:rsidTr="00A10A28">
        <w:trPr>
          <w:trHeight w:val="425"/>
          <w:jc w:val="center"/>
        </w:trPr>
        <w:tc>
          <w:tcPr>
            <w:tcW w:w="930" w:type="dxa"/>
            <w:shd w:val="clear" w:color="auto" w:fill="auto"/>
          </w:tcPr>
          <w:p w14:paraId="64C8987C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9394" w:type="dxa"/>
            <w:shd w:val="clear" w:color="auto" w:fill="auto"/>
          </w:tcPr>
          <w:p w14:paraId="7E8EB173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Отношения, регулирующие таможенное законодательство РФ</w:t>
            </w:r>
            <w:r w:rsidR="00ED0164" w:rsidRPr="00A10A28">
              <w:rPr>
                <w:rFonts w:eastAsia="Calibri"/>
                <w:i/>
                <w:sz w:val="28"/>
                <w:szCs w:val="28"/>
              </w:rPr>
              <w:t xml:space="preserve"> ……</w:t>
            </w:r>
            <w:proofErr w:type="gramStart"/>
            <w:r w:rsidR="00ED0164" w:rsidRPr="00A10A28">
              <w:rPr>
                <w:rFonts w:eastAsia="Calibri"/>
                <w:i/>
                <w:sz w:val="28"/>
                <w:szCs w:val="28"/>
              </w:rPr>
              <w:t>…….</w:t>
            </w:r>
            <w:proofErr w:type="gramEnd"/>
            <w:r w:rsidR="00ED0164" w:rsidRPr="00A10A28">
              <w:rPr>
                <w:rFonts w:eastAsia="Calibri"/>
                <w:i/>
                <w:sz w:val="28"/>
                <w:szCs w:val="28"/>
              </w:rPr>
              <w:t>.</w:t>
            </w:r>
          </w:p>
        </w:tc>
      </w:tr>
      <w:tr w:rsidR="0061576A" w:rsidRPr="00A10A28" w14:paraId="02ACEBF2" w14:textId="77777777" w:rsidTr="00A10A28">
        <w:trPr>
          <w:trHeight w:val="283"/>
          <w:jc w:val="center"/>
        </w:trPr>
        <w:tc>
          <w:tcPr>
            <w:tcW w:w="930" w:type="dxa"/>
            <w:shd w:val="clear" w:color="auto" w:fill="auto"/>
          </w:tcPr>
          <w:p w14:paraId="34307EC4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9394" w:type="dxa"/>
            <w:shd w:val="clear" w:color="auto" w:fill="auto"/>
          </w:tcPr>
          <w:p w14:paraId="437BE27F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 такое таможенные операции?</w:t>
            </w:r>
          </w:p>
        </w:tc>
      </w:tr>
      <w:tr w:rsidR="0061576A" w:rsidRPr="00A10A28" w14:paraId="2DAC8318" w14:textId="77777777" w:rsidTr="00A10A28">
        <w:trPr>
          <w:trHeight w:val="355"/>
          <w:jc w:val="center"/>
        </w:trPr>
        <w:tc>
          <w:tcPr>
            <w:tcW w:w="930" w:type="dxa"/>
            <w:shd w:val="clear" w:color="auto" w:fill="auto"/>
          </w:tcPr>
          <w:p w14:paraId="3EE4532B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9394" w:type="dxa"/>
            <w:shd w:val="clear" w:color="auto" w:fill="auto"/>
          </w:tcPr>
          <w:p w14:paraId="58577190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 не относят к функциям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таможенного регулирования?</w:t>
            </w:r>
          </w:p>
        </w:tc>
      </w:tr>
      <w:tr w:rsidR="0061576A" w:rsidRPr="00A10A28" w14:paraId="2D8050DB" w14:textId="77777777" w:rsidTr="00A10A28">
        <w:trPr>
          <w:trHeight w:val="551"/>
          <w:jc w:val="center"/>
        </w:trPr>
        <w:tc>
          <w:tcPr>
            <w:tcW w:w="930" w:type="dxa"/>
            <w:shd w:val="clear" w:color="auto" w:fill="auto"/>
          </w:tcPr>
          <w:p w14:paraId="4E2E0B21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9394" w:type="dxa"/>
            <w:shd w:val="clear" w:color="auto" w:fill="auto"/>
          </w:tcPr>
          <w:p w14:paraId="576DE1E7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Кем осуществляется общее руководство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таможенным делом в РФ?</w:t>
            </w:r>
          </w:p>
        </w:tc>
      </w:tr>
      <w:tr w:rsidR="0061576A" w:rsidRPr="00A10A28" w14:paraId="4B954F6D" w14:textId="77777777" w:rsidTr="00A10A28">
        <w:trPr>
          <w:trHeight w:val="386"/>
          <w:jc w:val="center"/>
        </w:trPr>
        <w:tc>
          <w:tcPr>
            <w:tcW w:w="930" w:type="dxa"/>
            <w:shd w:val="clear" w:color="auto" w:fill="auto"/>
          </w:tcPr>
          <w:p w14:paraId="2EAAB7A7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13.</w:t>
            </w:r>
          </w:p>
        </w:tc>
        <w:tc>
          <w:tcPr>
            <w:tcW w:w="9394" w:type="dxa"/>
            <w:shd w:val="clear" w:color="auto" w:fill="auto"/>
          </w:tcPr>
          <w:p w14:paraId="66545031" w14:textId="77777777" w:rsidR="0061576A" w:rsidRPr="00A10A28" w:rsidRDefault="0061576A" w:rsidP="00A10A28">
            <w:pPr>
              <w:pStyle w:val="TableParagraph"/>
              <w:tabs>
                <w:tab w:val="left" w:pos="570"/>
                <w:tab w:val="left" w:pos="1428"/>
                <w:tab w:val="left" w:pos="2811"/>
              </w:tabs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На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каких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принципах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 xml:space="preserve">основывается </w:t>
            </w:r>
            <w:r w:rsidRPr="00A10A28">
              <w:rPr>
                <w:rFonts w:eastAsia="Calibri"/>
                <w:i/>
                <w:sz w:val="28"/>
                <w:szCs w:val="28"/>
              </w:rPr>
              <w:t>Таможенное регулирование в</w:t>
            </w:r>
            <w:r w:rsidRPr="00A10A28">
              <w:rPr>
                <w:rFonts w:eastAsia="Calibri"/>
                <w:i/>
                <w:spacing w:val="-7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Союзе?</w:t>
            </w:r>
          </w:p>
        </w:tc>
      </w:tr>
      <w:tr w:rsidR="0061576A" w:rsidRPr="00A10A28" w14:paraId="1465491E" w14:textId="77777777" w:rsidTr="00A10A28">
        <w:trPr>
          <w:trHeight w:val="406"/>
          <w:jc w:val="center"/>
        </w:trPr>
        <w:tc>
          <w:tcPr>
            <w:tcW w:w="930" w:type="dxa"/>
            <w:shd w:val="clear" w:color="auto" w:fill="auto"/>
          </w:tcPr>
          <w:p w14:paraId="3A14EA74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9394" w:type="dxa"/>
            <w:shd w:val="clear" w:color="auto" w:fill="auto"/>
          </w:tcPr>
          <w:p w14:paraId="4F734685" w14:textId="77777777" w:rsidR="0061576A" w:rsidRPr="00A10A28" w:rsidRDefault="0061576A" w:rsidP="00A10A28">
            <w:pPr>
              <w:pStyle w:val="TableParagraph"/>
              <w:tabs>
                <w:tab w:val="left" w:pos="632"/>
                <w:tab w:val="left" w:pos="1738"/>
                <w:tab w:val="left" w:pos="3266"/>
              </w:tabs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является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Таможенной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 xml:space="preserve">границей </w:t>
            </w:r>
            <w:r w:rsidRPr="00A10A28">
              <w:rPr>
                <w:rFonts w:eastAsia="Calibri"/>
                <w:i/>
                <w:sz w:val="28"/>
                <w:szCs w:val="28"/>
              </w:rPr>
              <w:t>Союза?</w:t>
            </w:r>
          </w:p>
        </w:tc>
      </w:tr>
      <w:tr w:rsidR="0061576A" w:rsidRPr="00A10A28" w14:paraId="13D9CDAF" w14:textId="77777777" w:rsidTr="00A10A28">
        <w:trPr>
          <w:trHeight w:val="695"/>
          <w:jc w:val="center"/>
        </w:trPr>
        <w:tc>
          <w:tcPr>
            <w:tcW w:w="930" w:type="dxa"/>
            <w:shd w:val="clear" w:color="auto" w:fill="auto"/>
          </w:tcPr>
          <w:p w14:paraId="0CB2AD7D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9394" w:type="dxa"/>
            <w:shd w:val="clear" w:color="auto" w:fill="auto"/>
          </w:tcPr>
          <w:p w14:paraId="3DB6409E" w14:textId="77777777" w:rsidR="0061576A" w:rsidRPr="00A10A28" w:rsidRDefault="0061576A" w:rsidP="00A10A28">
            <w:pPr>
              <w:pStyle w:val="TableParagraph"/>
              <w:tabs>
                <w:tab w:val="left" w:pos="3302"/>
              </w:tabs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 относится к административным правонарушениям согласно таможенному Кодексу</w:t>
            </w:r>
            <w:r w:rsidRPr="00A10A28">
              <w:rPr>
                <w:rFonts w:eastAsia="Calibri"/>
                <w:i/>
                <w:spacing w:val="-9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Союза?</w:t>
            </w:r>
          </w:p>
        </w:tc>
      </w:tr>
      <w:tr w:rsidR="0061576A" w:rsidRPr="00A10A28" w14:paraId="0BFFB93C" w14:textId="77777777" w:rsidTr="00A10A28">
        <w:trPr>
          <w:trHeight w:val="564"/>
          <w:jc w:val="center"/>
        </w:trPr>
        <w:tc>
          <w:tcPr>
            <w:tcW w:w="930" w:type="dxa"/>
            <w:shd w:val="clear" w:color="auto" w:fill="auto"/>
          </w:tcPr>
          <w:p w14:paraId="25B475B6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9394" w:type="dxa"/>
            <w:shd w:val="clear" w:color="auto" w:fill="auto"/>
          </w:tcPr>
          <w:p w14:paraId="1714975E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Чем является налоговая база для целей исчисления таможенных пошлин, налогов?</w:t>
            </w:r>
          </w:p>
        </w:tc>
      </w:tr>
      <w:tr w:rsidR="0061576A" w:rsidRPr="00A10A28" w14:paraId="05A29A7D" w14:textId="77777777" w:rsidTr="00A10A28">
        <w:trPr>
          <w:trHeight w:val="1055"/>
          <w:jc w:val="center"/>
        </w:trPr>
        <w:tc>
          <w:tcPr>
            <w:tcW w:w="930" w:type="dxa"/>
            <w:shd w:val="clear" w:color="auto" w:fill="auto"/>
          </w:tcPr>
          <w:p w14:paraId="6C71DC3B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9394" w:type="dxa"/>
            <w:shd w:val="clear" w:color="auto" w:fill="auto"/>
          </w:tcPr>
          <w:p w14:paraId="671AAE6E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В отношении, какого товара применяется ставка НДС в размере 12% при помещении товаров под таможенный режим выпуск для внутреннего потребления?</w:t>
            </w:r>
          </w:p>
        </w:tc>
      </w:tr>
      <w:tr w:rsidR="0061576A" w:rsidRPr="00A10A28" w14:paraId="4BF68659" w14:textId="77777777" w:rsidTr="00A10A28">
        <w:trPr>
          <w:trHeight w:val="418"/>
          <w:jc w:val="center"/>
        </w:trPr>
        <w:tc>
          <w:tcPr>
            <w:tcW w:w="930" w:type="dxa"/>
            <w:shd w:val="clear" w:color="auto" w:fill="auto"/>
          </w:tcPr>
          <w:p w14:paraId="4A0D6FCC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9394" w:type="dxa"/>
            <w:shd w:val="clear" w:color="auto" w:fill="auto"/>
          </w:tcPr>
          <w:p w14:paraId="0086BC68" w14:textId="77777777" w:rsidR="0061576A" w:rsidRPr="00A10A28" w:rsidRDefault="0061576A" w:rsidP="0061576A">
            <w:pPr>
              <w:pStyle w:val="TableParagrap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Какими ставки акцизов не могут быть?</w:t>
            </w:r>
          </w:p>
        </w:tc>
      </w:tr>
      <w:tr w:rsidR="0061576A" w:rsidRPr="00A10A28" w14:paraId="056529C1" w14:textId="77777777" w:rsidTr="00A10A28">
        <w:trPr>
          <w:trHeight w:val="641"/>
          <w:jc w:val="center"/>
        </w:trPr>
        <w:tc>
          <w:tcPr>
            <w:tcW w:w="930" w:type="dxa"/>
            <w:shd w:val="clear" w:color="auto" w:fill="auto"/>
          </w:tcPr>
          <w:p w14:paraId="4B8CD063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9394" w:type="dxa"/>
            <w:shd w:val="clear" w:color="auto" w:fill="auto"/>
          </w:tcPr>
          <w:p w14:paraId="742332EA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 применяется производителями для защиты внутреннего рынка от ввозимых товаров по более низким ценам, чем на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внутреннем рынке страны?</w:t>
            </w:r>
          </w:p>
        </w:tc>
      </w:tr>
      <w:tr w:rsidR="0061576A" w:rsidRPr="00A10A28" w14:paraId="39036831" w14:textId="77777777" w:rsidTr="00A10A28">
        <w:trPr>
          <w:trHeight w:val="281"/>
          <w:jc w:val="center"/>
        </w:trPr>
        <w:tc>
          <w:tcPr>
            <w:tcW w:w="930" w:type="dxa"/>
            <w:shd w:val="clear" w:color="auto" w:fill="auto"/>
          </w:tcPr>
          <w:p w14:paraId="14FF9693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9394" w:type="dxa"/>
            <w:shd w:val="clear" w:color="auto" w:fill="auto"/>
          </w:tcPr>
          <w:p w14:paraId="2C40477E" w14:textId="77777777" w:rsidR="0061576A" w:rsidRPr="00A10A28" w:rsidRDefault="0061576A" w:rsidP="00A10A28">
            <w:pPr>
              <w:pStyle w:val="TableParagraph"/>
              <w:tabs>
                <w:tab w:val="left" w:pos="774"/>
                <w:tab w:val="left" w:pos="2172"/>
                <w:tab w:val="left" w:pos="2654"/>
                <w:tab w:val="left" w:pos="3856"/>
              </w:tabs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Что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относится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к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налогам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</w:r>
            <w:r w:rsidRPr="00A10A28">
              <w:rPr>
                <w:rFonts w:eastAsia="Calibri"/>
                <w:i/>
                <w:spacing w:val="-2"/>
                <w:sz w:val="28"/>
                <w:szCs w:val="28"/>
              </w:rPr>
              <w:t xml:space="preserve">«на </w:t>
            </w:r>
            <w:r w:rsidRPr="00A10A28">
              <w:rPr>
                <w:rFonts w:eastAsia="Calibri"/>
                <w:i/>
                <w:sz w:val="28"/>
                <w:szCs w:val="28"/>
              </w:rPr>
              <w:t>недостатки»?</w:t>
            </w:r>
          </w:p>
        </w:tc>
      </w:tr>
      <w:tr w:rsidR="0061576A" w:rsidRPr="00A10A28" w14:paraId="48C95258" w14:textId="77777777" w:rsidTr="00A10A28">
        <w:trPr>
          <w:trHeight w:val="289"/>
          <w:jc w:val="center"/>
        </w:trPr>
        <w:tc>
          <w:tcPr>
            <w:tcW w:w="930" w:type="dxa"/>
            <w:shd w:val="clear" w:color="auto" w:fill="auto"/>
          </w:tcPr>
          <w:p w14:paraId="52C0FB36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9394" w:type="dxa"/>
            <w:shd w:val="clear" w:color="auto" w:fill="auto"/>
          </w:tcPr>
          <w:p w14:paraId="50723789" w14:textId="77777777" w:rsidR="0061576A" w:rsidRPr="00A10A28" w:rsidRDefault="0061576A" w:rsidP="00A10A28">
            <w:pPr>
              <w:pStyle w:val="TableParagraph"/>
              <w:tabs>
                <w:tab w:val="left" w:pos="915"/>
                <w:tab w:val="left" w:pos="2159"/>
                <w:tab w:val="left" w:pos="2663"/>
                <w:tab w:val="left" w:pos="4094"/>
              </w:tabs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Какие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пошлины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не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применяют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в Российской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Федерации?</w:t>
            </w:r>
          </w:p>
        </w:tc>
      </w:tr>
      <w:tr w:rsidR="0061576A" w:rsidRPr="00A10A28" w14:paraId="06686C82" w14:textId="77777777" w:rsidTr="00A10A28">
        <w:trPr>
          <w:trHeight w:val="1028"/>
          <w:jc w:val="center"/>
        </w:trPr>
        <w:tc>
          <w:tcPr>
            <w:tcW w:w="930" w:type="dxa"/>
            <w:shd w:val="clear" w:color="auto" w:fill="auto"/>
          </w:tcPr>
          <w:p w14:paraId="6E68D00F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9394" w:type="dxa"/>
            <w:shd w:val="clear" w:color="auto" w:fill="auto"/>
          </w:tcPr>
          <w:p w14:paraId="4602C456" w14:textId="77777777" w:rsidR="0061576A" w:rsidRPr="00A10A28" w:rsidRDefault="0061576A" w:rsidP="00A10A28">
            <w:pPr>
              <w:pStyle w:val="TableParagraph"/>
              <w:tabs>
                <w:tab w:val="left" w:pos="2529"/>
                <w:tab w:val="left" w:pos="4079"/>
              </w:tabs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Отдельные действия в отношении товаров и транспортных средств, осуществляемые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лицами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и таможенными органами при</w:t>
            </w:r>
            <w:r w:rsidRPr="00A10A28">
              <w:rPr>
                <w:rFonts w:eastAsia="Calibri"/>
                <w:i/>
                <w:spacing w:val="55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их</w:t>
            </w:r>
          </w:p>
          <w:p w14:paraId="7332FEDD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таможенном оформлении – это ……</w:t>
            </w:r>
            <w:proofErr w:type="gramStart"/>
            <w:r w:rsidRPr="00A10A28">
              <w:rPr>
                <w:rFonts w:eastAsia="Calibri"/>
                <w:i/>
                <w:sz w:val="28"/>
                <w:szCs w:val="28"/>
              </w:rPr>
              <w:t>…….</w:t>
            </w:r>
            <w:proofErr w:type="gramEnd"/>
          </w:p>
        </w:tc>
      </w:tr>
      <w:tr w:rsidR="0061576A" w:rsidRPr="00A10A28" w14:paraId="2DF50874" w14:textId="77777777" w:rsidTr="00A10A28">
        <w:trPr>
          <w:trHeight w:val="703"/>
          <w:jc w:val="center"/>
        </w:trPr>
        <w:tc>
          <w:tcPr>
            <w:tcW w:w="930" w:type="dxa"/>
            <w:shd w:val="clear" w:color="auto" w:fill="auto"/>
          </w:tcPr>
          <w:p w14:paraId="6F177364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9394" w:type="dxa"/>
            <w:shd w:val="clear" w:color="auto" w:fill="auto"/>
          </w:tcPr>
          <w:p w14:paraId="71B2BE0F" w14:textId="77777777" w:rsidR="0061576A" w:rsidRPr="00A10A28" w:rsidRDefault="0061576A" w:rsidP="00A10A28">
            <w:pPr>
              <w:pStyle w:val="TableParagraph"/>
              <w:tabs>
                <w:tab w:val="left" w:pos="1754"/>
                <w:tab w:val="left" w:pos="1836"/>
                <w:tab w:val="left" w:pos="2476"/>
                <w:tab w:val="left" w:pos="3153"/>
                <w:tab w:val="left" w:pos="3623"/>
              </w:tabs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Совокупность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мер,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 xml:space="preserve">осуществляемых таможенными 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органами в целях</w:t>
            </w:r>
          </w:p>
          <w:p w14:paraId="713233AB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 xml:space="preserve">обеспечения соблюдения таможенного законодательства РФ – это </w:t>
            </w:r>
            <w:proofErr w:type="gramStart"/>
            <w:r w:rsidRPr="00A10A28">
              <w:rPr>
                <w:rFonts w:eastAsia="Calibri"/>
                <w:i/>
                <w:sz w:val="28"/>
                <w:szCs w:val="28"/>
              </w:rPr>
              <w:t>…….</w:t>
            </w:r>
            <w:proofErr w:type="gramEnd"/>
            <w:r w:rsidRPr="00A10A28">
              <w:rPr>
                <w:rFonts w:eastAsia="Calibri"/>
                <w:i/>
                <w:sz w:val="28"/>
                <w:szCs w:val="28"/>
              </w:rPr>
              <w:t>.</w:t>
            </w:r>
          </w:p>
        </w:tc>
      </w:tr>
      <w:tr w:rsidR="0061576A" w:rsidRPr="00A10A28" w14:paraId="2F8E2E93" w14:textId="77777777" w:rsidTr="00A10A28">
        <w:trPr>
          <w:trHeight w:val="699"/>
          <w:jc w:val="center"/>
        </w:trPr>
        <w:tc>
          <w:tcPr>
            <w:tcW w:w="930" w:type="dxa"/>
            <w:shd w:val="clear" w:color="auto" w:fill="auto"/>
          </w:tcPr>
          <w:p w14:paraId="2C52222F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9394" w:type="dxa"/>
            <w:shd w:val="clear" w:color="auto" w:fill="auto"/>
          </w:tcPr>
          <w:p w14:paraId="65F628F5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 называются ставки таможенных пошлин, исчисляемых в процентах к таможенной стоимости облагаемых товаров?</w:t>
            </w:r>
          </w:p>
        </w:tc>
      </w:tr>
      <w:tr w:rsidR="0061576A" w:rsidRPr="00A10A28" w14:paraId="1DD752B3" w14:textId="77777777" w:rsidTr="00A10A28">
        <w:trPr>
          <w:trHeight w:val="270"/>
          <w:jc w:val="center"/>
        </w:trPr>
        <w:tc>
          <w:tcPr>
            <w:tcW w:w="930" w:type="dxa"/>
            <w:shd w:val="clear" w:color="auto" w:fill="auto"/>
          </w:tcPr>
          <w:p w14:paraId="7C9D82A2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9394" w:type="dxa"/>
            <w:shd w:val="clear" w:color="auto" w:fill="auto"/>
          </w:tcPr>
          <w:p w14:paraId="41A97AC3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>О</w:t>
            </w:r>
            <w:r w:rsidRPr="00A10A28">
              <w:rPr>
                <w:rFonts w:eastAsia="Calibri"/>
                <w:i/>
                <w:sz w:val="28"/>
                <w:szCs w:val="28"/>
              </w:rPr>
              <w:t>т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ч</w:t>
            </w:r>
            <w:r w:rsidRPr="00A10A28">
              <w:rPr>
                <w:rFonts w:eastAsia="Calibri"/>
                <w:i/>
                <w:spacing w:val="-2"/>
                <w:sz w:val="28"/>
                <w:szCs w:val="28"/>
              </w:rPr>
              <w:t>е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>г</w:t>
            </w:r>
            <w:r w:rsidRPr="00A10A28">
              <w:rPr>
                <w:rFonts w:eastAsia="Calibri"/>
                <w:i/>
                <w:sz w:val="28"/>
                <w:szCs w:val="28"/>
              </w:rPr>
              <w:t>о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з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>ав</w:t>
            </w:r>
            <w:r w:rsidRPr="00A10A28">
              <w:rPr>
                <w:rFonts w:eastAsia="Calibri"/>
                <w:i/>
                <w:sz w:val="28"/>
                <w:szCs w:val="28"/>
              </w:rPr>
              <w:t>и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>с</w:t>
            </w:r>
            <w:r w:rsidRPr="00A10A28">
              <w:rPr>
                <w:rFonts w:eastAsia="Calibri"/>
                <w:i/>
                <w:sz w:val="28"/>
                <w:szCs w:val="28"/>
              </w:rPr>
              <w:t>ят</w:t>
            </w:r>
            <w:r w:rsidRPr="00A10A28">
              <w:rPr>
                <w:rFonts w:eastAsia="Calibri"/>
                <w:i/>
                <w:spacing w:val="1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pacing w:val="-5"/>
                <w:sz w:val="28"/>
                <w:szCs w:val="28"/>
              </w:rPr>
              <w:t>у</w:t>
            </w:r>
            <w:r w:rsidRPr="00A10A28">
              <w:rPr>
                <w:rFonts w:eastAsia="Calibri"/>
                <w:i/>
                <w:sz w:val="28"/>
                <w:szCs w:val="28"/>
              </w:rPr>
              <w:t>с</w:t>
            </w:r>
            <w:r w:rsidRPr="00A10A28">
              <w:rPr>
                <w:rFonts w:eastAsia="Calibri"/>
                <w:i/>
                <w:spacing w:val="-1"/>
                <w:sz w:val="28"/>
                <w:szCs w:val="28"/>
              </w:rPr>
              <w:t>лов</w:t>
            </w:r>
            <w:r w:rsidRPr="00A10A28">
              <w:rPr>
                <w:rFonts w:eastAsia="Calibri"/>
                <w:i/>
                <w:sz w:val="28"/>
                <w:szCs w:val="28"/>
              </w:rPr>
              <w:t xml:space="preserve">ия </w:t>
            </w:r>
            <w:r w:rsidRPr="00A10A28">
              <w:rPr>
                <w:rFonts w:eastAsia="Calibri"/>
                <w:i/>
                <w:spacing w:val="-1"/>
                <w:w w:val="44"/>
                <w:sz w:val="28"/>
                <w:szCs w:val="28"/>
              </w:rPr>
              <w:t>―</w:t>
            </w:r>
            <w:proofErr w:type="spellStart"/>
            <w:r w:rsidRPr="00A10A28">
              <w:rPr>
                <w:rFonts w:eastAsia="Calibri"/>
                <w:i/>
                <w:sz w:val="28"/>
                <w:szCs w:val="28"/>
              </w:rPr>
              <w:t>франк</w:t>
            </w:r>
            <w:r w:rsidRPr="00A10A28">
              <w:rPr>
                <w:rFonts w:eastAsia="Calibri"/>
                <w:i/>
                <w:w w:val="120"/>
                <w:sz w:val="28"/>
                <w:szCs w:val="28"/>
              </w:rPr>
              <w:t>о</w:t>
            </w:r>
            <w:proofErr w:type="spellEnd"/>
            <w:r w:rsidRPr="00A10A28">
              <w:rPr>
                <w:rFonts w:eastAsia="Calibri"/>
                <w:i/>
                <w:sz w:val="28"/>
                <w:szCs w:val="28"/>
              </w:rPr>
              <w:t>?</w:t>
            </w:r>
          </w:p>
        </w:tc>
      </w:tr>
      <w:tr w:rsidR="0061576A" w:rsidRPr="00A10A28" w14:paraId="3DE8F256" w14:textId="77777777" w:rsidTr="00A10A28">
        <w:trPr>
          <w:trHeight w:val="713"/>
          <w:jc w:val="center"/>
        </w:trPr>
        <w:tc>
          <w:tcPr>
            <w:tcW w:w="930" w:type="dxa"/>
            <w:shd w:val="clear" w:color="auto" w:fill="auto"/>
          </w:tcPr>
          <w:p w14:paraId="688C57EB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9394" w:type="dxa"/>
            <w:shd w:val="clear" w:color="auto" w:fill="auto"/>
          </w:tcPr>
          <w:p w14:paraId="6B15C9BB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Совокупность ставок таможенных пошлин, применяемых к товарам, перемещаемым через таможенную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 xml:space="preserve">границу России называется </w:t>
            </w:r>
            <w:r w:rsidR="00D404F9" w:rsidRPr="00A10A28">
              <w:rPr>
                <w:rFonts w:eastAsia="Calibri"/>
                <w:i/>
                <w:sz w:val="28"/>
                <w:szCs w:val="28"/>
              </w:rPr>
              <w:t>–</w:t>
            </w:r>
            <w:r w:rsidRPr="00A10A28">
              <w:rPr>
                <w:rFonts w:eastAsia="Calibri"/>
                <w:i/>
                <w:sz w:val="28"/>
                <w:szCs w:val="28"/>
              </w:rPr>
              <w:t xml:space="preserve"> …………</w:t>
            </w:r>
          </w:p>
        </w:tc>
      </w:tr>
      <w:tr w:rsidR="0061576A" w:rsidRPr="00A10A28" w14:paraId="2A9B182B" w14:textId="77777777" w:rsidTr="00A10A28">
        <w:trPr>
          <w:trHeight w:val="723"/>
          <w:jc w:val="center"/>
        </w:trPr>
        <w:tc>
          <w:tcPr>
            <w:tcW w:w="930" w:type="dxa"/>
            <w:shd w:val="clear" w:color="auto" w:fill="auto"/>
          </w:tcPr>
          <w:p w14:paraId="2CA59A32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9394" w:type="dxa"/>
            <w:shd w:val="clear" w:color="auto" w:fill="auto"/>
          </w:tcPr>
          <w:p w14:paraId="6819388B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Запрет на ввоз или вывоз каких-либо товаров, услуг, валюты и других ценностей в ту или иную страну из той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или иной страны – это …………</w:t>
            </w:r>
          </w:p>
        </w:tc>
      </w:tr>
      <w:tr w:rsidR="0061576A" w:rsidRPr="00A10A28" w14:paraId="19FC1B8A" w14:textId="77777777" w:rsidTr="00A10A28">
        <w:trPr>
          <w:trHeight w:val="1117"/>
          <w:jc w:val="center"/>
        </w:trPr>
        <w:tc>
          <w:tcPr>
            <w:tcW w:w="930" w:type="dxa"/>
            <w:shd w:val="clear" w:color="auto" w:fill="auto"/>
          </w:tcPr>
          <w:p w14:paraId="1AFB0423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9394" w:type="dxa"/>
            <w:shd w:val="clear" w:color="auto" w:fill="auto"/>
          </w:tcPr>
          <w:p w14:paraId="2ADA7660" w14:textId="77777777" w:rsidR="0061576A" w:rsidRPr="00A10A28" w:rsidRDefault="0061576A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Как называется метод государственного регулирования внешней торговли товарами, осуществляемый путем введения количественных ограничений и иных запретов и</w:t>
            </w:r>
            <w:r w:rsidRPr="00A10A28">
              <w:rPr>
                <w:rFonts w:eastAsia="Calibri"/>
                <w:i/>
                <w:spacing w:val="27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ограничений</w:t>
            </w:r>
            <w:r w:rsidR="00221B7E" w:rsidRPr="00A10A28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i/>
                <w:sz w:val="28"/>
                <w:szCs w:val="28"/>
              </w:rPr>
              <w:t>экономического характера – это ……………………</w:t>
            </w:r>
          </w:p>
        </w:tc>
      </w:tr>
      <w:tr w:rsidR="0061576A" w:rsidRPr="00A10A28" w14:paraId="0A152B69" w14:textId="77777777" w:rsidTr="00A10A28">
        <w:trPr>
          <w:trHeight w:val="663"/>
          <w:jc w:val="center"/>
        </w:trPr>
        <w:tc>
          <w:tcPr>
            <w:tcW w:w="930" w:type="dxa"/>
            <w:shd w:val="clear" w:color="auto" w:fill="auto"/>
          </w:tcPr>
          <w:p w14:paraId="77B94EBA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9394" w:type="dxa"/>
            <w:shd w:val="clear" w:color="auto" w:fill="auto"/>
          </w:tcPr>
          <w:p w14:paraId="1B0E2E5B" w14:textId="77777777" w:rsidR="0061576A" w:rsidRPr="00A10A28" w:rsidRDefault="0061576A" w:rsidP="00A10A28">
            <w:pPr>
              <w:pStyle w:val="TableParagraph"/>
              <w:tabs>
                <w:tab w:val="left" w:pos="1008"/>
                <w:tab w:val="left" w:pos="2910"/>
              </w:tabs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Вводит</w:t>
            </w:r>
            <w:r w:rsidRPr="00A10A28">
              <w:rPr>
                <w:rFonts w:eastAsia="Calibri"/>
                <w:i/>
                <w:sz w:val="28"/>
                <w:szCs w:val="28"/>
              </w:rPr>
              <w:tab/>
              <w:t>количественные ограничения экспорта и импорта товаров, а также определяет порядок их применения ………………</w:t>
            </w:r>
            <w:proofErr w:type="gramStart"/>
            <w:r w:rsidRPr="00A10A28">
              <w:rPr>
                <w:rFonts w:eastAsia="Calibri"/>
                <w:i/>
                <w:sz w:val="28"/>
                <w:szCs w:val="28"/>
              </w:rPr>
              <w:t>…….</w:t>
            </w:r>
            <w:proofErr w:type="gramEnd"/>
          </w:p>
        </w:tc>
      </w:tr>
      <w:tr w:rsidR="0061576A" w:rsidRPr="00A10A28" w14:paraId="0A1D95D2" w14:textId="77777777" w:rsidTr="00A10A28">
        <w:trPr>
          <w:trHeight w:val="567"/>
          <w:jc w:val="center"/>
        </w:trPr>
        <w:tc>
          <w:tcPr>
            <w:tcW w:w="930" w:type="dxa"/>
            <w:shd w:val="clear" w:color="auto" w:fill="auto"/>
          </w:tcPr>
          <w:p w14:paraId="692F0028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9394" w:type="dxa"/>
            <w:shd w:val="clear" w:color="auto" w:fill="auto"/>
          </w:tcPr>
          <w:p w14:paraId="4B25F465" w14:textId="77777777" w:rsidR="0061576A" w:rsidRPr="00A10A28" w:rsidRDefault="001B2E7F" w:rsidP="00A10A28">
            <w:pPr>
              <w:pStyle w:val="TableParagraph"/>
              <w:tabs>
                <w:tab w:val="left" w:pos="1008"/>
                <w:tab w:val="left" w:pos="2910"/>
              </w:tabs>
              <w:jc w:val="both"/>
              <w:rPr>
                <w:rFonts w:eastAsia="Calibri"/>
                <w:i/>
                <w:sz w:val="28"/>
                <w:szCs w:val="28"/>
              </w:rPr>
            </w:pPr>
            <w:r w:rsidRPr="00A10A28">
              <w:rPr>
                <w:rFonts w:eastAsia="Calibri"/>
                <w:i/>
                <w:sz w:val="28"/>
                <w:szCs w:val="28"/>
              </w:rPr>
              <w:t>К нетарифным методам регулирования внешнеэкономической деятельности относится ……</w:t>
            </w:r>
            <w:proofErr w:type="gramStart"/>
            <w:r w:rsidRPr="00A10A28">
              <w:rPr>
                <w:rFonts w:eastAsia="Calibri"/>
                <w:i/>
                <w:sz w:val="28"/>
                <w:szCs w:val="28"/>
              </w:rPr>
              <w:t>…….</w:t>
            </w:r>
            <w:proofErr w:type="gramEnd"/>
            <w:r w:rsidRPr="00A10A28">
              <w:rPr>
                <w:rFonts w:eastAsia="Calibri"/>
                <w:i/>
                <w:sz w:val="28"/>
                <w:szCs w:val="28"/>
              </w:rPr>
              <w:t>.</w:t>
            </w:r>
          </w:p>
        </w:tc>
      </w:tr>
    </w:tbl>
    <w:p w14:paraId="2C094593" w14:textId="77777777" w:rsidR="00545D54" w:rsidRPr="00545D54" w:rsidRDefault="00545D54" w:rsidP="006D02BB">
      <w:pPr>
        <w:jc w:val="center"/>
        <w:rPr>
          <w:b/>
          <w:sz w:val="28"/>
          <w:szCs w:val="28"/>
        </w:rPr>
      </w:pPr>
    </w:p>
    <w:p w14:paraId="7ABED949" w14:textId="77777777" w:rsidR="006D02BB" w:rsidRDefault="00D547FE" w:rsidP="00D5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6D02BB" w:rsidRPr="006D02BB">
        <w:rPr>
          <w:b/>
          <w:sz w:val="28"/>
          <w:szCs w:val="28"/>
        </w:rPr>
        <w:t>Примерная тематика индивидуальных заданий</w:t>
      </w:r>
    </w:p>
    <w:p w14:paraId="06A2D144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2F42C80A" w14:textId="77777777" w:rsidR="00BB565E" w:rsidRPr="00BB565E" w:rsidRDefault="00BB565E" w:rsidP="00BB565E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 w:rsidRPr="00BB565E">
        <w:rPr>
          <w:i/>
          <w:sz w:val="28"/>
          <w:szCs w:val="28"/>
        </w:rPr>
        <w:t>Опишите, что представляет собой коммуникативная компетентность в таможенной и внешнеторговой деятельности, привести конкретные примеры.</w:t>
      </w:r>
    </w:p>
    <w:p w14:paraId="3000F329" w14:textId="77777777" w:rsidR="00BB565E" w:rsidRPr="00BB565E" w:rsidRDefault="00BB565E" w:rsidP="00BB565E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 w:rsidRPr="00BB565E">
        <w:rPr>
          <w:i/>
          <w:sz w:val="28"/>
          <w:szCs w:val="28"/>
        </w:rPr>
        <w:t>О</w:t>
      </w:r>
      <w:r w:rsidR="0068236F">
        <w:rPr>
          <w:i/>
          <w:sz w:val="28"/>
          <w:szCs w:val="28"/>
        </w:rPr>
        <w:t>характеризуйте</w:t>
      </w:r>
      <w:r w:rsidRPr="00BB565E">
        <w:rPr>
          <w:i/>
          <w:sz w:val="28"/>
          <w:szCs w:val="28"/>
        </w:rPr>
        <w:t xml:space="preserve"> методы управления проектами в таможенном деле. </w:t>
      </w:r>
    </w:p>
    <w:p w14:paraId="2F7D4955" w14:textId="77777777" w:rsidR="00BB565E" w:rsidRDefault="00BB565E" w:rsidP="00BB565E">
      <w:pPr>
        <w:pStyle w:val="a3"/>
        <w:numPr>
          <w:ilvl w:val="0"/>
          <w:numId w:val="37"/>
        </w:numPr>
        <w:tabs>
          <w:tab w:val="left" w:pos="993"/>
        </w:tabs>
        <w:kinsoku w:val="0"/>
        <w:overflowPunct w:val="0"/>
        <w:ind w:left="0" w:firstLine="709"/>
        <w:jc w:val="both"/>
        <w:rPr>
          <w:i/>
        </w:rPr>
      </w:pPr>
      <w:r w:rsidRPr="00B64B84">
        <w:rPr>
          <w:i/>
        </w:rPr>
        <w:t>Опи</w:t>
      </w:r>
      <w:r w:rsidR="00806105">
        <w:rPr>
          <w:i/>
        </w:rPr>
        <w:t>шите</w:t>
      </w:r>
      <w:r w:rsidRPr="00B64B84">
        <w:rPr>
          <w:i/>
        </w:rPr>
        <w:t xml:space="preserve"> проект в сфере ВЭД и обознач</w:t>
      </w:r>
      <w:r w:rsidR="00806105">
        <w:rPr>
          <w:i/>
        </w:rPr>
        <w:t>ь</w:t>
      </w:r>
      <w:r w:rsidRPr="00B64B84">
        <w:rPr>
          <w:i/>
        </w:rPr>
        <w:t>т</w:t>
      </w:r>
      <w:r w:rsidR="00806105">
        <w:rPr>
          <w:i/>
        </w:rPr>
        <w:t>е</w:t>
      </w:r>
      <w:r w:rsidRPr="00B64B84">
        <w:rPr>
          <w:i/>
        </w:rPr>
        <w:t xml:space="preserve"> </w:t>
      </w:r>
      <w:r w:rsidR="00806105">
        <w:rPr>
          <w:i/>
        </w:rPr>
        <w:t xml:space="preserve">его </w:t>
      </w:r>
      <w:r w:rsidRPr="00B64B84">
        <w:rPr>
          <w:i/>
        </w:rPr>
        <w:t xml:space="preserve">экономические характеристики? Как можно учесть принцип альтернативности? Каким будет </w:t>
      </w:r>
      <w:r w:rsidRPr="00B64B84">
        <w:rPr>
          <w:i/>
        </w:rPr>
        <w:lastRenderedPageBreak/>
        <w:t>примерное содержание экономического обоснования этого проекта?</w:t>
      </w:r>
    </w:p>
    <w:p w14:paraId="747308C2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7C23F43B" w14:textId="77777777" w:rsidR="00226569" w:rsidRDefault="00226569" w:rsidP="00D44380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A5D8215" w14:textId="77777777" w:rsidR="00D44380" w:rsidRPr="00D44380" w:rsidRDefault="00D44380" w:rsidP="00D547FE">
      <w:pPr>
        <w:pStyle w:val="1"/>
        <w:ind w:left="0"/>
        <w:jc w:val="center"/>
      </w:pPr>
      <w:bookmarkStart w:id="6" w:name="_Toc210549338"/>
      <w:r w:rsidRPr="00D44380">
        <w:t>3</w:t>
      </w:r>
      <w:bookmarkStart w:id="7" w:name="_Hlk132903359"/>
      <w:r w:rsidRPr="00D44380">
        <w:t>. Примерные критерии оценивания</w:t>
      </w:r>
      <w:bookmarkEnd w:id="6"/>
      <w:bookmarkEnd w:id="7"/>
    </w:p>
    <w:p w14:paraId="405422D7" w14:textId="77777777" w:rsidR="0038476F" w:rsidRDefault="0038476F">
      <w:pPr>
        <w:pStyle w:val="a3"/>
        <w:kinsoku w:val="0"/>
        <w:overflowPunct w:val="0"/>
        <w:spacing w:before="4"/>
        <w:ind w:left="0"/>
        <w:rPr>
          <w:sz w:val="25"/>
          <w:szCs w:val="25"/>
        </w:rPr>
      </w:pPr>
    </w:p>
    <w:p w14:paraId="76C96952" w14:textId="77777777" w:rsidR="00B611A9" w:rsidRDefault="00682254">
      <w:pPr>
        <w:pStyle w:val="a3"/>
        <w:kinsoku w:val="0"/>
        <w:overflowPunct w:val="0"/>
        <w:spacing w:before="2" w:after="8"/>
        <w:ind w:left="2953"/>
        <w:rPr>
          <w:color w:val="1A1A1A"/>
        </w:rPr>
      </w:pPr>
      <w:r w:rsidRPr="00682254">
        <w:rPr>
          <w:b/>
          <w:color w:val="1A1A1A"/>
        </w:rPr>
        <w:t>Оценивание отчета о практике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"/>
        <w:gridCol w:w="2564"/>
        <w:gridCol w:w="6942"/>
      </w:tblGrid>
      <w:tr w:rsidR="0038476F" w:rsidRPr="0038476F" w14:paraId="2EED8644" w14:textId="77777777" w:rsidTr="001B2E7F">
        <w:trPr>
          <w:trHeight w:val="55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591D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№</w:t>
            </w:r>
          </w:p>
          <w:p w14:paraId="7E997DC8" w14:textId="77777777" w:rsidR="0038476F" w:rsidRPr="0038476F" w:rsidRDefault="0038476F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п/п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5019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Оценка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C565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7"/>
            </w:pPr>
            <w:r w:rsidRPr="0038476F">
              <w:t>Критерии</w:t>
            </w:r>
          </w:p>
        </w:tc>
      </w:tr>
      <w:tr w:rsidR="0038476F" w:rsidRPr="0038476F" w14:paraId="7FB5B605" w14:textId="77777777" w:rsidTr="001B2E7F">
        <w:trPr>
          <w:trHeight w:val="27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989F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F544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06"/>
            </w:pPr>
            <w:r w:rsidRPr="0038476F">
              <w:t>Зачтено (отлично)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DB97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3644F7F0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0EE881FD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08CF8B8C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442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1D293C06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сделаны верно,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логичны;</w:t>
            </w:r>
          </w:p>
          <w:p w14:paraId="51F07491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898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0B4B5F8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565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руководителя по содержанию проделанной работы.</w:t>
            </w:r>
          </w:p>
        </w:tc>
      </w:tr>
      <w:tr w:rsidR="0038476F" w:rsidRPr="0038476F" w14:paraId="67D0BA40" w14:textId="77777777" w:rsidTr="001B2E7F">
        <w:trPr>
          <w:trHeight w:val="34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D03B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4F5C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Зачтено (хорошо)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53DD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line="271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4A981E26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48C981FA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758C3C6B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1FF6C497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79"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нет ошибок или одна-две небольшие неточности;</w:t>
            </w:r>
          </w:p>
          <w:p w14:paraId="58E0A819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96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3D9DBFB8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before="1" w:line="270" w:lineRule="atLeast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по содержанию проделанной работы или</w:t>
            </w:r>
            <w:r w:rsidRPr="0038476F">
              <w:rPr>
                <w:color w:val="1A1A1A"/>
                <w:spacing w:val="-19"/>
              </w:rPr>
              <w:t xml:space="preserve"> </w:t>
            </w:r>
            <w:r w:rsidRPr="0038476F">
              <w:rPr>
                <w:color w:val="1A1A1A"/>
              </w:rPr>
              <w:t>при помощи дополнительных наводящих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вопросов.</w:t>
            </w:r>
          </w:p>
        </w:tc>
      </w:tr>
      <w:tr w:rsidR="0038476F" w:rsidRPr="0038476F" w14:paraId="43F626DC" w14:textId="77777777" w:rsidTr="001B2E7F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233C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838C" w14:textId="77777777" w:rsidR="0038476F" w:rsidRPr="0038476F" w:rsidRDefault="0038476F">
            <w:pPr>
              <w:pStyle w:val="TableParagraph"/>
              <w:kinsoku w:val="0"/>
              <w:overflowPunct w:val="0"/>
              <w:ind w:left="106"/>
            </w:pPr>
            <w:r w:rsidRPr="0038476F">
              <w:t>Зачтено (удовлетворительно)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6807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 вовремя или с небольшим</w:t>
            </w:r>
            <w:r w:rsidRPr="0038476F">
              <w:rPr>
                <w:color w:val="1A1A1A"/>
                <w:spacing w:val="-9"/>
              </w:rPr>
              <w:t xml:space="preserve"> </w:t>
            </w:r>
            <w:r w:rsidRPr="0038476F">
              <w:rPr>
                <w:color w:val="1A1A1A"/>
              </w:rPr>
              <w:t>опозданием;</w:t>
            </w:r>
          </w:p>
          <w:p w14:paraId="330CAA0A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07E3FEC7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133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представленный необходимый материал (графический и др.) содержит неточности и/или не очень качественно сделан;</w:t>
            </w:r>
          </w:p>
          <w:p w14:paraId="50B1D429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512507C1" w14:textId="77777777" w:rsid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присутствует одна-две</w:t>
            </w:r>
            <w:r w:rsidRPr="001B2E7F">
              <w:rPr>
                <w:color w:val="1A1A1A"/>
              </w:rPr>
              <w:t xml:space="preserve"> </w:t>
            </w:r>
            <w:r w:rsidRPr="0038476F">
              <w:rPr>
                <w:color w:val="1A1A1A"/>
              </w:rPr>
              <w:t>неточности/ошибки;</w:t>
            </w:r>
          </w:p>
          <w:p w14:paraId="14A74F4F" w14:textId="77777777" w:rsidR="00B611A9" w:rsidRPr="00B611A9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оформление отчета соответствует требованиям (шрифт и др.);</w:t>
            </w:r>
          </w:p>
          <w:p w14:paraId="719A3528" w14:textId="77777777" w:rsidR="00B611A9" w:rsidRPr="0038476F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обучающийся отвечает на вопросы руководителя по содержанию проделанной работы при помощи дополнительных наводящих вопросов и/или подсказок.</w:t>
            </w:r>
          </w:p>
        </w:tc>
      </w:tr>
      <w:tr w:rsidR="00B611A9" w:rsidRPr="0038476F" w14:paraId="1099AB4F" w14:textId="77777777" w:rsidTr="00221B7E">
        <w:trPr>
          <w:trHeight w:val="283"/>
          <w:jc w:val="center"/>
        </w:trPr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8BFB" w14:textId="77777777" w:rsidR="00B611A9" w:rsidRPr="0038476F" w:rsidRDefault="00B611A9" w:rsidP="00B611A9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EFA8" w14:textId="77777777" w:rsidR="00B611A9" w:rsidRPr="0038476F" w:rsidRDefault="00B611A9" w:rsidP="00B611A9">
            <w:pPr>
              <w:pStyle w:val="TableParagraph"/>
              <w:kinsoku w:val="0"/>
              <w:overflowPunct w:val="0"/>
              <w:ind w:left="106"/>
            </w:pPr>
            <w:r w:rsidRPr="0038476F">
              <w:t>Не зачтено (неудовлетворительно)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C0D9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63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не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1037FCE2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141" w:firstLine="0"/>
              <w:rPr>
                <w:color w:val="1A1A1A"/>
              </w:rPr>
            </w:pPr>
            <w:r w:rsidRPr="0038476F">
              <w:rPr>
                <w:color w:val="1A1A1A"/>
              </w:rPr>
              <w:t>отсутствует полный комплект необходимого материала (графический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т.п.);</w:t>
            </w:r>
          </w:p>
          <w:p w14:paraId="4EED187B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25" w:firstLine="0"/>
              <w:rPr>
                <w:color w:val="1A1A1A"/>
              </w:rPr>
            </w:pPr>
            <w:r w:rsidRPr="0038476F">
              <w:rPr>
                <w:color w:val="1A1A1A"/>
              </w:rPr>
              <w:t>некорректно проведена работа/обработаны</w:t>
            </w:r>
            <w:r w:rsidRPr="0038476F">
              <w:rPr>
                <w:color w:val="1A1A1A"/>
                <w:spacing w:val="-23"/>
              </w:rPr>
              <w:t xml:space="preserve"> </w:t>
            </w:r>
            <w:r w:rsidRPr="0038476F">
              <w:rPr>
                <w:color w:val="1A1A1A"/>
              </w:rPr>
              <w:t>результаты и</w:t>
            </w:r>
            <w:r w:rsidRPr="0038476F">
              <w:rPr>
                <w:color w:val="1A1A1A"/>
                <w:spacing w:val="-1"/>
              </w:rPr>
              <w:t xml:space="preserve"> </w:t>
            </w:r>
            <w:r w:rsidRPr="0038476F">
              <w:rPr>
                <w:color w:val="1A1A1A"/>
              </w:rPr>
              <w:t>др.;</w:t>
            </w:r>
          </w:p>
          <w:p w14:paraId="78D1113A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отсутствуют или сделаны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неверно;</w:t>
            </w:r>
          </w:p>
          <w:p w14:paraId="078EE984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316"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выполнен небрежно, выполнение/ оформление отчета не соответствует требованиям (шрифт и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0A121C8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17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испытывает значительные</w:t>
            </w:r>
            <w:r w:rsidRPr="0038476F">
              <w:rPr>
                <w:color w:val="1A1A1A"/>
                <w:spacing w:val="-24"/>
              </w:rPr>
              <w:t xml:space="preserve"> </w:t>
            </w:r>
            <w:r w:rsidRPr="0038476F">
              <w:rPr>
                <w:color w:val="1A1A1A"/>
              </w:rPr>
              <w:t>затруднения, отвечая на вопросы по содержанию</w:t>
            </w:r>
            <w:r w:rsidRPr="0038476F">
              <w:rPr>
                <w:color w:val="1A1A1A"/>
                <w:spacing w:val="-6"/>
              </w:rPr>
              <w:t xml:space="preserve"> </w:t>
            </w:r>
            <w:r w:rsidRPr="0038476F">
              <w:rPr>
                <w:color w:val="1A1A1A"/>
              </w:rPr>
              <w:t>работы.</w:t>
            </w:r>
          </w:p>
        </w:tc>
      </w:tr>
    </w:tbl>
    <w:p w14:paraId="724DAB45" w14:textId="77777777" w:rsidR="0038476F" w:rsidRPr="00B611A9" w:rsidRDefault="0038476F" w:rsidP="00B611A9">
      <w:pPr>
        <w:jc w:val="center"/>
        <w:rPr>
          <w:b/>
          <w:sz w:val="28"/>
          <w:szCs w:val="28"/>
        </w:rPr>
      </w:pPr>
      <w:bookmarkStart w:id="8" w:name="_Toc210496382"/>
      <w:r w:rsidRPr="00B611A9">
        <w:rPr>
          <w:b/>
          <w:sz w:val="28"/>
          <w:szCs w:val="28"/>
        </w:rPr>
        <w:lastRenderedPageBreak/>
        <w:t>Критерии оценивания при промежуточной аттестации</w:t>
      </w:r>
      <w:bookmarkEnd w:id="8"/>
    </w:p>
    <w:p w14:paraId="28B07166" w14:textId="77777777" w:rsidR="0038476F" w:rsidRDefault="0038476F">
      <w:pPr>
        <w:pStyle w:val="a3"/>
        <w:kinsoku w:val="0"/>
        <w:overflowPunct w:val="0"/>
        <w:spacing w:before="4"/>
        <w:ind w:left="0"/>
        <w:rPr>
          <w:b/>
          <w:bCs/>
          <w:sz w:val="27"/>
          <w:szCs w:val="27"/>
        </w:rPr>
      </w:pPr>
    </w:p>
    <w:p w14:paraId="13FB2F4C" w14:textId="77777777" w:rsidR="0038476F" w:rsidRDefault="0038476F">
      <w:pPr>
        <w:pStyle w:val="a5"/>
        <w:numPr>
          <w:ilvl w:val="0"/>
          <w:numId w:val="8"/>
        </w:numPr>
        <w:tabs>
          <w:tab w:val="left" w:pos="1184"/>
        </w:tabs>
        <w:kinsoku w:val="0"/>
        <w:overflowPunct w:val="0"/>
        <w:ind w:right="129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(отлично) </w:t>
      </w:r>
      <w:r>
        <w:rPr>
          <w:color w:val="1A1A1A"/>
          <w:sz w:val="28"/>
          <w:szCs w:val="28"/>
        </w:rPr>
        <w:t>– выполнены требования к прохождению практики, полностью выполнено индивидуальное</w:t>
      </w:r>
      <w:r>
        <w:rPr>
          <w:color w:val="1A1A1A"/>
          <w:spacing w:val="-5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задание, содержание и оформление отчетных материалов полностью соответствуют предъявляемым</w:t>
      </w:r>
      <w:r>
        <w:rPr>
          <w:color w:val="1A1A1A"/>
          <w:spacing w:val="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265236E6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spacing w:before="2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практические умения и навыки работы, освоенные им в соответствии с индивидуальным заданием по</w:t>
      </w:r>
      <w:r>
        <w:rPr>
          <w:color w:val="1A1A1A"/>
          <w:spacing w:val="-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3B10E98D" w14:textId="77777777" w:rsidR="0038476F" w:rsidRDefault="0038476F">
      <w:pPr>
        <w:pStyle w:val="a5"/>
        <w:numPr>
          <w:ilvl w:val="0"/>
          <w:numId w:val="15"/>
        </w:numPr>
        <w:tabs>
          <w:tab w:val="left" w:pos="989"/>
        </w:tabs>
        <w:kinsoku w:val="0"/>
        <w:overflowPunct w:val="0"/>
        <w:spacing w:before="1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12DC9174" w14:textId="77777777" w:rsidR="0038476F" w:rsidRDefault="0038476F">
      <w:pPr>
        <w:pStyle w:val="a5"/>
        <w:numPr>
          <w:ilvl w:val="0"/>
          <w:numId w:val="15"/>
        </w:numPr>
        <w:tabs>
          <w:tab w:val="left" w:pos="1033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теоретические основы обосновать выбор конкретного метода, используемого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32C4D0B4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ind w:left="1004" w:hanging="1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защитил</w:t>
      </w:r>
      <w:r>
        <w:rPr>
          <w:color w:val="1A1A1A"/>
          <w:spacing w:val="1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отчетные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материалы</w:t>
      </w:r>
      <w:r>
        <w:rPr>
          <w:color w:val="1A1A1A"/>
          <w:spacing w:val="17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по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индивидуальному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заданию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</w:p>
    <w:p w14:paraId="438760C2" w14:textId="77777777" w:rsidR="0038476F" w:rsidRDefault="0038476F">
      <w:pPr>
        <w:pStyle w:val="a3"/>
        <w:kinsoku w:val="0"/>
        <w:overflowPunct w:val="0"/>
        <w:spacing w:line="320" w:lineRule="exact"/>
        <w:rPr>
          <w:color w:val="1A1A1A"/>
        </w:rPr>
      </w:pPr>
      <w:r>
        <w:rPr>
          <w:color w:val="1A1A1A"/>
        </w:rPr>
        <w:t>др.</w:t>
      </w:r>
    </w:p>
    <w:p w14:paraId="3B97C460" w14:textId="77777777" w:rsidR="0038476F" w:rsidRDefault="0038476F">
      <w:pPr>
        <w:pStyle w:val="a5"/>
        <w:numPr>
          <w:ilvl w:val="0"/>
          <w:numId w:val="8"/>
        </w:numPr>
        <w:tabs>
          <w:tab w:val="left" w:pos="1197"/>
        </w:tabs>
        <w:kinsoku w:val="0"/>
        <w:overflowPunct w:val="0"/>
        <w:spacing w:before="2"/>
        <w:ind w:left="1196" w:hanging="376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Зачтено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(хорошо)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–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выполнены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прохождению</w:t>
      </w:r>
      <w:r>
        <w:rPr>
          <w:color w:val="1A1A1A"/>
          <w:spacing w:val="2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практики,</w:t>
      </w:r>
    </w:p>
    <w:p w14:paraId="48555ECE" w14:textId="77777777" w:rsidR="0038476F" w:rsidRDefault="0038476F">
      <w:pPr>
        <w:pStyle w:val="a3"/>
        <w:kinsoku w:val="0"/>
        <w:overflowPunct w:val="0"/>
        <w:ind w:right="130"/>
        <w:jc w:val="both"/>
        <w:rPr>
          <w:color w:val="1A1A1A"/>
        </w:rPr>
      </w:pPr>
      <w:r>
        <w:rPr>
          <w:color w:val="1A1A1A"/>
        </w:rPr>
        <w:t>имеются несущественные замечания по выполнению индивидуального задания, содержание и оформление отчетных материалов полностью соответствуют предъявляемым требованиям:</w:t>
      </w:r>
    </w:p>
    <w:p w14:paraId="0E22ED11" w14:textId="77777777" w:rsidR="0038476F" w:rsidRDefault="0038476F">
      <w:pPr>
        <w:pStyle w:val="a5"/>
        <w:numPr>
          <w:ilvl w:val="0"/>
          <w:numId w:val="15"/>
        </w:numPr>
        <w:tabs>
          <w:tab w:val="left" w:pos="1101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большинство практических умений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навыков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работы,</w:t>
      </w:r>
      <w:r>
        <w:rPr>
          <w:color w:val="1A1A1A"/>
          <w:spacing w:val="-1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освоенных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соответствии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</w:t>
      </w:r>
      <w:r>
        <w:rPr>
          <w:color w:val="1A1A1A"/>
          <w:spacing w:val="-9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индивидуальным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заданием по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6CED4BB0" w14:textId="77777777" w:rsidR="0038476F" w:rsidRPr="00BB2CEB" w:rsidRDefault="00BB2CEB" w:rsidP="00BB2CEB">
      <w:pPr>
        <w:tabs>
          <w:tab w:val="left" w:pos="103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BB2CEB">
        <w:rPr>
          <w:color w:val="1A1A1A"/>
          <w:sz w:val="28"/>
          <w:szCs w:val="28"/>
        </w:rPr>
        <w:t>обучающийся способен с незначительными ошибками изложить ключевые понятия о явлениях и процессах, наблюдаемых во время прохождения</w:t>
      </w:r>
      <w:r w:rsidR="0038476F" w:rsidRPr="00BB2CEB">
        <w:rPr>
          <w:color w:val="1A1A1A"/>
          <w:spacing w:val="-12"/>
          <w:sz w:val="28"/>
          <w:szCs w:val="28"/>
        </w:rPr>
        <w:t xml:space="preserve"> </w:t>
      </w:r>
      <w:r w:rsidR="0038476F" w:rsidRPr="00BB2CEB">
        <w:rPr>
          <w:color w:val="1A1A1A"/>
          <w:sz w:val="28"/>
          <w:szCs w:val="28"/>
        </w:rPr>
        <w:t>практики;</w:t>
      </w:r>
    </w:p>
    <w:p w14:paraId="667D86B6" w14:textId="77777777" w:rsidR="0038476F" w:rsidRPr="00BB2CEB" w:rsidRDefault="00BB2CEB" w:rsidP="00BB2CEB">
      <w:pPr>
        <w:tabs>
          <w:tab w:val="left" w:pos="1001"/>
        </w:tabs>
        <w:kinsoku w:val="0"/>
        <w:overflowPunct w:val="0"/>
        <w:ind w:right="132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BB2CEB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</w:t>
      </w:r>
      <w:r w:rsidR="0038476F" w:rsidRPr="00BB2CEB">
        <w:rPr>
          <w:color w:val="1A1A1A"/>
          <w:spacing w:val="-4"/>
          <w:sz w:val="28"/>
          <w:szCs w:val="28"/>
        </w:rPr>
        <w:t xml:space="preserve"> </w:t>
      </w:r>
      <w:r w:rsidR="0038476F" w:rsidRPr="00BB2CEB">
        <w:rPr>
          <w:color w:val="1A1A1A"/>
          <w:sz w:val="28"/>
          <w:szCs w:val="28"/>
        </w:rPr>
        <w:t>практики;</w:t>
      </w:r>
    </w:p>
    <w:p w14:paraId="78A5E3FB" w14:textId="77777777" w:rsidR="0038476F" w:rsidRPr="00BB2CEB" w:rsidRDefault="00BB2CEB" w:rsidP="00BB2CEB">
      <w:pPr>
        <w:tabs>
          <w:tab w:val="left" w:pos="1013"/>
        </w:tabs>
        <w:kinsoku w:val="0"/>
        <w:overflowPunct w:val="0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BB2CEB">
        <w:rPr>
          <w:color w:val="1A1A1A"/>
          <w:sz w:val="28"/>
          <w:szCs w:val="28"/>
        </w:rPr>
        <w:t>обучающийся защитил отчетные материалы по индивидуальному заданию с несущественными замечаниями и др.</w:t>
      </w:r>
    </w:p>
    <w:p w14:paraId="0F281BA8" w14:textId="77777777" w:rsidR="0038476F" w:rsidRDefault="0038476F">
      <w:pPr>
        <w:pStyle w:val="a5"/>
        <w:numPr>
          <w:ilvl w:val="0"/>
          <w:numId w:val="8"/>
        </w:numPr>
        <w:tabs>
          <w:tab w:val="left" w:pos="1273"/>
        </w:tabs>
        <w:kinsoku w:val="0"/>
        <w:overflowPunct w:val="0"/>
        <w:ind w:right="127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(удовлетворительно) </w:t>
      </w:r>
      <w:r>
        <w:rPr>
          <w:color w:val="1A1A1A"/>
          <w:sz w:val="28"/>
          <w:szCs w:val="28"/>
        </w:rPr>
        <w:t>– выполнены требования к прохождению практики, имеются существенные замечания по выполнению</w:t>
      </w:r>
      <w:r>
        <w:rPr>
          <w:color w:val="1A1A1A"/>
          <w:spacing w:val="5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индивидуального</w:t>
      </w:r>
    </w:p>
    <w:p w14:paraId="10B9BF18" w14:textId="77777777" w:rsidR="0038476F" w:rsidRDefault="00B611A9" w:rsidP="00B611A9">
      <w:pPr>
        <w:pStyle w:val="a3"/>
        <w:tabs>
          <w:tab w:val="left" w:pos="1412"/>
          <w:tab w:val="left" w:pos="3121"/>
          <w:tab w:val="left" w:pos="3573"/>
          <w:tab w:val="left" w:pos="5341"/>
          <w:tab w:val="left" w:pos="6766"/>
          <w:tab w:val="left" w:pos="8446"/>
          <w:tab w:val="left" w:pos="9018"/>
        </w:tabs>
        <w:kinsoku w:val="0"/>
        <w:overflowPunct w:val="0"/>
        <w:spacing w:before="67" w:line="242" w:lineRule="auto"/>
        <w:ind w:right="126"/>
        <w:jc w:val="both"/>
        <w:rPr>
          <w:color w:val="1A1A1A"/>
        </w:rPr>
      </w:pPr>
      <w:r>
        <w:rPr>
          <w:color w:val="1A1A1A"/>
        </w:rPr>
        <w:t xml:space="preserve">задания, </w:t>
      </w:r>
      <w:r w:rsidR="0038476F">
        <w:rPr>
          <w:color w:val="1A1A1A"/>
        </w:rPr>
        <w:t>содержа</w:t>
      </w:r>
      <w:r>
        <w:rPr>
          <w:color w:val="1A1A1A"/>
        </w:rPr>
        <w:t xml:space="preserve">ние и оформление отчетных материалов не </w:t>
      </w:r>
      <w:r w:rsidR="0038476F">
        <w:rPr>
          <w:color w:val="1A1A1A"/>
          <w:spacing w:val="-1"/>
        </w:rPr>
        <w:t xml:space="preserve">полностью </w:t>
      </w:r>
      <w:r w:rsidR="0038476F">
        <w:rPr>
          <w:color w:val="1A1A1A"/>
        </w:rPr>
        <w:t>соответствуют предъявляемым</w:t>
      </w:r>
      <w:r w:rsidR="0038476F">
        <w:rPr>
          <w:color w:val="1A1A1A"/>
          <w:spacing w:val="5"/>
        </w:rPr>
        <w:t xml:space="preserve"> </w:t>
      </w:r>
      <w:r w:rsidR="0038476F">
        <w:rPr>
          <w:color w:val="1A1A1A"/>
        </w:rPr>
        <w:t>требованиям:</w:t>
      </w:r>
    </w:p>
    <w:p w14:paraId="40E4C500" w14:textId="77777777" w:rsidR="0038476F" w:rsidRPr="0039661D" w:rsidRDefault="0039661D" w:rsidP="0039661D">
      <w:pPr>
        <w:tabs>
          <w:tab w:val="left" w:pos="101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9661D">
        <w:rPr>
          <w:color w:val="1A1A1A"/>
          <w:sz w:val="28"/>
          <w:szCs w:val="28"/>
        </w:rPr>
        <w:t>обучающийся способен с затруднениями продемонстрировать практические умения и навыки работы, освоенные им в соответствии с индивидуальным заданием по</w:t>
      </w:r>
      <w:r w:rsidR="0038476F" w:rsidRPr="0039661D">
        <w:rPr>
          <w:color w:val="1A1A1A"/>
          <w:spacing w:val="-4"/>
          <w:sz w:val="28"/>
          <w:szCs w:val="28"/>
        </w:rPr>
        <w:t xml:space="preserve"> </w:t>
      </w:r>
      <w:r w:rsidR="0038476F" w:rsidRPr="0039661D">
        <w:rPr>
          <w:color w:val="1A1A1A"/>
          <w:sz w:val="28"/>
          <w:szCs w:val="28"/>
        </w:rPr>
        <w:t>практике;</w:t>
      </w:r>
    </w:p>
    <w:p w14:paraId="23665D34" w14:textId="77777777" w:rsidR="0038476F" w:rsidRPr="0039661D" w:rsidRDefault="0039661D" w:rsidP="0039661D">
      <w:pPr>
        <w:tabs>
          <w:tab w:val="left" w:pos="993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9661D"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 практики, но допускает существенные</w:t>
      </w:r>
      <w:r w:rsidR="0038476F" w:rsidRPr="0039661D">
        <w:rPr>
          <w:color w:val="1A1A1A"/>
          <w:spacing w:val="-30"/>
          <w:sz w:val="28"/>
          <w:szCs w:val="28"/>
        </w:rPr>
        <w:t xml:space="preserve"> </w:t>
      </w:r>
      <w:r w:rsidR="0038476F" w:rsidRPr="0039661D">
        <w:rPr>
          <w:color w:val="1A1A1A"/>
          <w:sz w:val="28"/>
          <w:szCs w:val="28"/>
        </w:rPr>
        <w:t>ошибки;</w:t>
      </w:r>
    </w:p>
    <w:p w14:paraId="29126351" w14:textId="77777777" w:rsidR="0038476F" w:rsidRPr="0039661D" w:rsidRDefault="0039661D" w:rsidP="0039661D">
      <w:pPr>
        <w:tabs>
          <w:tab w:val="left" w:pos="1001"/>
        </w:tabs>
        <w:kinsoku w:val="0"/>
        <w:overflowPunct w:val="0"/>
        <w:ind w:right="130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9661D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 практики, но допускает существенные</w:t>
      </w:r>
      <w:r w:rsidR="0038476F" w:rsidRPr="0039661D">
        <w:rPr>
          <w:color w:val="1A1A1A"/>
          <w:spacing w:val="-4"/>
          <w:sz w:val="28"/>
          <w:szCs w:val="28"/>
        </w:rPr>
        <w:t xml:space="preserve"> </w:t>
      </w:r>
      <w:r w:rsidR="0038476F" w:rsidRPr="0039661D">
        <w:rPr>
          <w:color w:val="1A1A1A"/>
          <w:sz w:val="28"/>
          <w:szCs w:val="28"/>
        </w:rPr>
        <w:t>ошибки;</w:t>
      </w:r>
    </w:p>
    <w:p w14:paraId="4178E295" w14:textId="77777777" w:rsidR="0038476F" w:rsidRPr="0039661D" w:rsidRDefault="0039661D" w:rsidP="0039661D">
      <w:pPr>
        <w:tabs>
          <w:tab w:val="left" w:pos="1013"/>
        </w:tabs>
        <w:kinsoku w:val="0"/>
        <w:overflowPunct w:val="0"/>
        <w:spacing w:line="242" w:lineRule="auto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9661D">
        <w:rPr>
          <w:color w:val="1A1A1A"/>
          <w:sz w:val="28"/>
          <w:szCs w:val="28"/>
        </w:rPr>
        <w:t>обучающийся защитил отчетные материалы по индивидуальному заданию с существенными</w:t>
      </w:r>
      <w:r w:rsidR="0038476F" w:rsidRPr="0039661D">
        <w:rPr>
          <w:color w:val="1A1A1A"/>
          <w:spacing w:val="-2"/>
          <w:sz w:val="28"/>
          <w:szCs w:val="28"/>
        </w:rPr>
        <w:t xml:space="preserve"> </w:t>
      </w:r>
      <w:r w:rsidR="0038476F" w:rsidRPr="0039661D">
        <w:rPr>
          <w:color w:val="1A1A1A"/>
          <w:sz w:val="28"/>
          <w:szCs w:val="28"/>
        </w:rPr>
        <w:t>замечаниями.</w:t>
      </w:r>
    </w:p>
    <w:p w14:paraId="559944E5" w14:textId="77777777" w:rsidR="0038476F" w:rsidRDefault="0038476F">
      <w:pPr>
        <w:pStyle w:val="a5"/>
        <w:numPr>
          <w:ilvl w:val="0"/>
          <w:numId w:val="8"/>
        </w:numPr>
        <w:tabs>
          <w:tab w:val="left" w:pos="1257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Не зачтено (неудовлетворительно) </w:t>
      </w:r>
      <w:r>
        <w:rPr>
          <w:color w:val="1A1A1A"/>
          <w:sz w:val="28"/>
          <w:szCs w:val="28"/>
        </w:rPr>
        <w:t xml:space="preserve">– не выполнены требования к прохождению практики, имеются существенные замечания по выполнению индивидуального задания, содержание и оформление отчетных материалов </w:t>
      </w:r>
      <w:r>
        <w:rPr>
          <w:color w:val="1A1A1A"/>
          <w:spacing w:val="1"/>
          <w:sz w:val="28"/>
          <w:szCs w:val="28"/>
        </w:rPr>
        <w:t xml:space="preserve">не </w:t>
      </w:r>
      <w:r>
        <w:rPr>
          <w:color w:val="1A1A1A"/>
          <w:sz w:val="28"/>
          <w:szCs w:val="28"/>
        </w:rPr>
        <w:t>соответствуют предъявляемым</w:t>
      </w:r>
      <w:r>
        <w:rPr>
          <w:color w:val="1A1A1A"/>
          <w:spacing w:val="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73F4EC11" w14:textId="77777777" w:rsidR="0038476F" w:rsidRPr="00F36189" w:rsidRDefault="00F36189" w:rsidP="00F36189">
      <w:pPr>
        <w:tabs>
          <w:tab w:val="left" w:pos="1097"/>
        </w:tabs>
        <w:kinsoku w:val="0"/>
        <w:overflowPunct w:val="0"/>
        <w:ind w:right="124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 xml:space="preserve">- </w:t>
      </w:r>
      <w:r w:rsidR="0038476F" w:rsidRPr="00F36189">
        <w:rPr>
          <w:color w:val="1A1A1A"/>
          <w:sz w:val="28"/>
          <w:szCs w:val="28"/>
        </w:rPr>
        <w:t>обучающийся не способен продемонстрировать практические умения и навыки работы, освоенные им в соответствии с индивидуальным заданием по практике;</w:t>
      </w:r>
    </w:p>
    <w:p w14:paraId="16113114" w14:textId="77777777" w:rsidR="0038476F" w:rsidRPr="00F36189" w:rsidRDefault="00F36189" w:rsidP="00F36189">
      <w:pPr>
        <w:tabs>
          <w:tab w:val="left" w:pos="105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36189">
        <w:rPr>
          <w:color w:val="1A1A1A"/>
          <w:sz w:val="28"/>
          <w:szCs w:val="28"/>
        </w:rPr>
        <w:t>обучающийся способен со значительными ошибками изложить ключевые понятия о явлениях и процессах, наблюдаемых во время прохождения</w:t>
      </w:r>
      <w:r w:rsidR="0038476F" w:rsidRPr="00F36189">
        <w:rPr>
          <w:color w:val="1A1A1A"/>
          <w:spacing w:val="-12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практики;</w:t>
      </w:r>
    </w:p>
    <w:p w14:paraId="2C948B22" w14:textId="77777777" w:rsidR="0038476F" w:rsidRPr="00F36189" w:rsidRDefault="00F36189" w:rsidP="00F36189">
      <w:pPr>
        <w:tabs>
          <w:tab w:val="left" w:pos="1061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36189">
        <w:rPr>
          <w:color w:val="1A1A1A"/>
          <w:sz w:val="28"/>
          <w:szCs w:val="28"/>
        </w:rPr>
        <w:t>обучающийся не способен изложить теоретические основы и обосновать выбор конкретного метода, используемого во время прохождения практики, допускает существенные</w:t>
      </w:r>
      <w:r w:rsidR="0038476F" w:rsidRPr="00F36189">
        <w:rPr>
          <w:color w:val="1A1A1A"/>
          <w:spacing w:val="2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ошибки;</w:t>
      </w:r>
    </w:p>
    <w:p w14:paraId="59AA5A09" w14:textId="77777777" w:rsidR="0038476F" w:rsidRPr="00F36189" w:rsidRDefault="00F36189" w:rsidP="00F36189">
      <w:pPr>
        <w:tabs>
          <w:tab w:val="left" w:pos="985"/>
        </w:tabs>
        <w:kinsoku w:val="0"/>
        <w:overflowPunct w:val="0"/>
        <w:spacing w:line="320" w:lineRule="exact"/>
        <w:ind w:firstLine="851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36189">
        <w:rPr>
          <w:color w:val="1A1A1A"/>
          <w:sz w:val="28"/>
          <w:szCs w:val="28"/>
        </w:rPr>
        <w:t>обучающийся</w:t>
      </w:r>
      <w:r w:rsidR="0038476F" w:rsidRPr="00F36189">
        <w:rPr>
          <w:color w:val="1A1A1A"/>
          <w:spacing w:val="-7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не</w:t>
      </w:r>
      <w:r w:rsidR="0038476F" w:rsidRPr="00F36189">
        <w:rPr>
          <w:color w:val="1A1A1A"/>
          <w:spacing w:val="-10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защитил</w:t>
      </w:r>
      <w:r w:rsidR="0038476F" w:rsidRPr="00F36189">
        <w:rPr>
          <w:color w:val="1A1A1A"/>
          <w:spacing w:val="-5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отчетные</w:t>
      </w:r>
      <w:r w:rsidR="0038476F" w:rsidRPr="00F36189">
        <w:rPr>
          <w:color w:val="1A1A1A"/>
          <w:spacing w:val="-10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материалы</w:t>
      </w:r>
      <w:r w:rsidR="0038476F" w:rsidRPr="00F36189">
        <w:rPr>
          <w:color w:val="1A1A1A"/>
          <w:spacing w:val="-6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по</w:t>
      </w:r>
      <w:r w:rsidR="0038476F" w:rsidRPr="00F36189">
        <w:rPr>
          <w:color w:val="1A1A1A"/>
          <w:spacing w:val="-9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индивидуальному</w:t>
      </w:r>
      <w:r w:rsidR="0038476F" w:rsidRPr="00F36189">
        <w:rPr>
          <w:color w:val="1A1A1A"/>
          <w:spacing w:val="-10"/>
          <w:sz w:val="28"/>
          <w:szCs w:val="28"/>
        </w:rPr>
        <w:t xml:space="preserve"> </w:t>
      </w:r>
      <w:r w:rsidR="0038476F" w:rsidRPr="00F36189">
        <w:rPr>
          <w:color w:val="1A1A1A"/>
          <w:sz w:val="28"/>
          <w:szCs w:val="28"/>
        </w:rPr>
        <w:t>заданию.</w:t>
      </w:r>
    </w:p>
    <w:p w14:paraId="774CFE6E" w14:textId="77777777" w:rsidR="0038476F" w:rsidRDefault="0038476F">
      <w:pPr>
        <w:pStyle w:val="a3"/>
        <w:kinsoku w:val="0"/>
        <w:overflowPunct w:val="0"/>
        <w:spacing w:line="242" w:lineRule="auto"/>
        <w:ind w:right="127" w:firstLine="708"/>
        <w:jc w:val="both"/>
      </w:pPr>
    </w:p>
    <w:p w14:paraId="5FC9C921" w14:textId="77777777" w:rsidR="0038476F" w:rsidRPr="006F0A7D" w:rsidRDefault="00D44380" w:rsidP="006F0A7D">
      <w:pPr>
        <w:pStyle w:val="11"/>
        <w:rPr>
          <w:rFonts w:ascii="Times New Roman" w:hAnsi="Times New Roman"/>
          <w:sz w:val="28"/>
          <w:szCs w:val="28"/>
        </w:rPr>
      </w:pPr>
      <w:bookmarkStart w:id="9" w:name="_Toc210549341"/>
      <w:r w:rsidRPr="0038476F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38476F">
        <w:rPr>
          <w:rFonts w:ascii="Times New Roman" w:hAnsi="Times New Roman"/>
          <w:sz w:val="28"/>
          <w:szCs w:val="28"/>
        </w:rPr>
        <w:t>Ключ (правильные ответы)</w:t>
      </w:r>
      <w:bookmarkEnd w:id="9"/>
    </w:p>
    <w:p w14:paraId="5B35EAE7" w14:textId="77777777" w:rsidR="0038476F" w:rsidRDefault="0068236F" w:rsidP="006F0A7D">
      <w:pPr>
        <w:pStyle w:val="a3"/>
        <w:kinsoku w:val="0"/>
        <w:overflowPunct w:val="0"/>
        <w:spacing w:line="242" w:lineRule="auto"/>
        <w:ind w:left="0" w:right="127"/>
        <w:jc w:val="center"/>
        <w:rPr>
          <w:b/>
        </w:rPr>
      </w:pPr>
      <w:r>
        <w:rPr>
          <w:b/>
        </w:rPr>
        <w:t xml:space="preserve">4.1 </w:t>
      </w:r>
      <w:r w:rsidR="0038476F" w:rsidRPr="0038476F">
        <w:rPr>
          <w:b/>
        </w:rPr>
        <w:t>Типовые (примерные) задания</w:t>
      </w:r>
    </w:p>
    <w:p w14:paraId="3E8179AF" w14:textId="77777777" w:rsidR="00226569" w:rsidRDefault="00226569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tbl>
      <w:tblPr>
        <w:tblW w:w="10246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2450"/>
        <w:gridCol w:w="7269"/>
      </w:tblGrid>
      <w:tr w:rsidR="00BB565E" w:rsidRPr="00A10A28" w14:paraId="02A4ECB7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0825F94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450" w:type="dxa"/>
            <w:shd w:val="clear" w:color="auto" w:fill="auto"/>
          </w:tcPr>
          <w:p w14:paraId="33D8F64E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56DDC30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 лет</w:t>
            </w:r>
          </w:p>
        </w:tc>
      </w:tr>
      <w:tr w:rsidR="00BB565E" w:rsidRPr="00A10A28" w14:paraId="39BB3DEC" w14:textId="77777777" w:rsidTr="00A10A28">
        <w:trPr>
          <w:trHeight w:val="322"/>
          <w:jc w:val="right"/>
        </w:trPr>
        <w:tc>
          <w:tcPr>
            <w:tcW w:w="527" w:type="dxa"/>
            <w:shd w:val="clear" w:color="auto" w:fill="auto"/>
          </w:tcPr>
          <w:p w14:paraId="0C19E2B4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450" w:type="dxa"/>
            <w:shd w:val="clear" w:color="auto" w:fill="auto"/>
          </w:tcPr>
          <w:p w14:paraId="581ACC0A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7127265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 года с момента вывоза товаров</w:t>
            </w:r>
          </w:p>
        </w:tc>
      </w:tr>
      <w:tr w:rsidR="00BB565E" w:rsidRPr="00A10A28" w14:paraId="750BC1BB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5F43472C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450" w:type="dxa"/>
            <w:shd w:val="clear" w:color="auto" w:fill="auto"/>
          </w:tcPr>
          <w:p w14:paraId="330E44EB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576AE5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не применяются</w:t>
            </w:r>
          </w:p>
        </w:tc>
      </w:tr>
      <w:tr w:rsidR="00BB565E" w:rsidRPr="00A10A28" w14:paraId="64027988" w14:textId="77777777" w:rsidTr="00A10A28">
        <w:trPr>
          <w:trHeight w:val="278"/>
          <w:jc w:val="right"/>
        </w:trPr>
        <w:tc>
          <w:tcPr>
            <w:tcW w:w="527" w:type="dxa"/>
            <w:shd w:val="clear" w:color="auto" w:fill="auto"/>
          </w:tcPr>
          <w:p w14:paraId="5F14199E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450" w:type="dxa"/>
            <w:shd w:val="clear" w:color="auto" w:fill="auto"/>
          </w:tcPr>
          <w:p w14:paraId="2127B7D0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BC3723E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перевозчик</w:t>
            </w:r>
          </w:p>
        </w:tc>
      </w:tr>
      <w:tr w:rsidR="00BB565E" w:rsidRPr="00A10A28" w14:paraId="4D28130B" w14:textId="77777777" w:rsidTr="00A10A28">
        <w:trPr>
          <w:trHeight w:val="292"/>
          <w:jc w:val="right"/>
        </w:trPr>
        <w:tc>
          <w:tcPr>
            <w:tcW w:w="527" w:type="dxa"/>
            <w:shd w:val="clear" w:color="auto" w:fill="auto"/>
          </w:tcPr>
          <w:p w14:paraId="4DFD3B6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450" w:type="dxa"/>
            <w:shd w:val="clear" w:color="auto" w:fill="auto"/>
          </w:tcPr>
          <w:p w14:paraId="06DCFF4B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73A930C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без уплаты таможенных пошлин, налогов</w:t>
            </w:r>
          </w:p>
        </w:tc>
      </w:tr>
      <w:tr w:rsidR="00BB565E" w:rsidRPr="00A10A28" w14:paraId="48383944" w14:textId="77777777" w:rsidTr="00A10A28">
        <w:trPr>
          <w:trHeight w:val="274"/>
          <w:jc w:val="right"/>
        </w:trPr>
        <w:tc>
          <w:tcPr>
            <w:tcW w:w="527" w:type="dxa"/>
            <w:shd w:val="clear" w:color="auto" w:fill="auto"/>
          </w:tcPr>
          <w:p w14:paraId="156F651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450" w:type="dxa"/>
            <w:shd w:val="clear" w:color="auto" w:fill="auto"/>
          </w:tcPr>
          <w:p w14:paraId="6D86D463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88EC56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акцизов</w:t>
            </w:r>
          </w:p>
        </w:tc>
      </w:tr>
      <w:tr w:rsidR="00BB565E" w:rsidRPr="00A10A28" w14:paraId="7CA8CC77" w14:textId="77777777" w:rsidTr="00A10A28">
        <w:trPr>
          <w:trHeight w:val="561"/>
          <w:jc w:val="right"/>
        </w:trPr>
        <w:tc>
          <w:tcPr>
            <w:tcW w:w="527" w:type="dxa"/>
            <w:shd w:val="clear" w:color="auto" w:fill="auto"/>
          </w:tcPr>
          <w:p w14:paraId="2FF9C3A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2450" w:type="dxa"/>
            <w:shd w:val="clear" w:color="auto" w:fill="auto"/>
          </w:tcPr>
          <w:p w14:paraId="1BD4220F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42B5000" w14:textId="77777777" w:rsidR="001B2E7F" w:rsidRPr="00A10A28" w:rsidRDefault="001B2E7F" w:rsidP="00A10A28">
            <w:pPr>
              <w:pStyle w:val="TableParagraph"/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любое движимое имущество, валюта и валютные ценности, транспортные средства, энергия</w:t>
            </w:r>
          </w:p>
        </w:tc>
      </w:tr>
      <w:tr w:rsidR="00BB565E" w:rsidRPr="00A10A28" w14:paraId="60F6A33B" w14:textId="77777777" w:rsidTr="00A10A28">
        <w:trPr>
          <w:trHeight w:val="508"/>
          <w:jc w:val="right"/>
        </w:trPr>
        <w:tc>
          <w:tcPr>
            <w:tcW w:w="527" w:type="dxa"/>
            <w:shd w:val="clear" w:color="auto" w:fill="auto"/>
          </w:tcPr>
          <w:p w14:paraId="72B8E17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2450" w:type="dxa"/>
            <w:shd w:val="clear" w:color="auto" w:fill="auto"/>
          </w:tcPr>
          <w:p w14:paraId="39AEBCB1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F89B52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пополнение доходов госбюджета за счет взимания таможенных</w:t>
            </w:r>
            <w:r w:rsidR="005134B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платежей</w:t>
            </w:r>
          </w:p>
        </w:tc>
      </w:tr>
      <w:tr w:rsidR="00BB565E" w:rsidRPr="00A10A28" w14:paraId="25407F54" w14:textId="77777777" w:rsidTr="00A10A28">
        <w:trPr>
          <w:trHeight w:val="558"/>
          <w:jc w:val="right"/>
        </w:trPr>
        <w:tc>
          <w:tcPr>
            <w:tcW w:w="527" w:type="dxa"/>
            <w:shd w:val="clear" w:color="auto" w:fill="auto"/>
          </w:tcPr>
          <w:p w14:paraId="70E0EC2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2450" w:type="dxa"/>
            <w:shd w:val="clear" w:color="auto" w:fill="auto"/>
          </w:tcPr>
          <w:p w14:paraId="7FD1105F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26E1C4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отношения по установлению порядка перемещения товаров и транспортных средств через таможенную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границу</w:t>
            </w:r>
          </w:p>
        </w:tc>
      </w:tr>
      <w:tr w:rsidR="005134BE" w:rsidRPr="00A10A28" w14:paraId="33AD5255" w14:textId="77777777" w:rsidTr="00A10A28">
        <w:trPr>
          <w:trHeight w:val="273"/>
          <w:jc w:val="right"/>
        </w:trPr>
        <w:tc>
          <w:tcPr>
            <w:tcW w:w="527" w:type="dxa"/>
            <w:vMerge w:val="restart"/>
            <w:shd w:val="clear" w:color="auto" w:fill="auto"/>
          </w:tcPr>
          <w:p w14:paraId="36618CB0" w14:textId="77777777" w:rsidR="005134BE" w:rsidRPr="00A10A28" w:rsidRDefault="005134BE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2450" w:type="dxa"/>
            <w:vMerge w:val="restart"/>
            <w:shd w:val="clear" w:color="auto" w:fill="auto"/>
          </w:tcPr>
          <w:p w14:paraId="575F073D" w14:textId="77777777" w:rsidR="005134BE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5134BE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3A59E0D" w14:textId="77777777" w:rsidR="005134BE" w:rsidRPr="00A10A28" w:rsidRDefault="005134BE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отдельные действия в отношении</w:t>
            </w:r>
            <w:r w:rsidRPr="00A10A28"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товаров и транспортных</w:t>
            </w:r>
          </w:p>
        </w:tc>
      </w:tr>
      <w:tr w:rsidR="005134BE" w:rsidRPr="00A10A28" w14:paraId="17C38AFF" w14:textId="77777777" w:rsidTr="00A10A28">
        <w:trPr>
          <w:trHeight w:val="555"/>
          <w:jc w:val="right"/>
        </w:trPr>
        <w:tc>
          <w:tcPr>
            <w:tcW w:w="527" w:type="dxa"/>
            <w:vMerge/>
            <w:shd w:val="clear" w:color="auto" w:fill="auto"/>
          </w:tcPr>
          <w:p w14:paraId="1B3C593A" w14:textId="77777777" w:rsidR="005134BE" w:rsidRPr="00A10A28" w:rsidRDefault="005134BE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50" w:type="dxa"/>
            <w:vMerge/>
            <w:shd w:val="clear" w:color="auto" w:fill="auto"/>
          </w:tcPr>
          <w:p w14:paraId="7537D172" w14:textId="77777777" w:rsidR="005134BE" w:rsidRPr="00A10A28" w:rsidRDefault="005134BE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69" w:type="dxa"/>
            <w:shd w:val="clear" w:color="auto" w:fill="auto"/>
          </w:tcPr>
          <w:p w14:paraId="796AF846" w14:textId="77777777" w:rsidR="005134BE" w:rsidRPr="00A10A28" w:rsidRDefault="005134BE" w:rsidP="00A10A28">
            <w:pPr>
              <w:pStyle w:val="TableParagraph"/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средств, осуществляемые лицами (в том числе участниками ВЭД) и таможенными органами при их таможенном оформлении</w:t>
            </w:r>
          </w:p>
        </w:tc>
      </w:tr>
      <w:tr w:rsidR="00BB565E" w:rsidRPr="00A10A28" w14:paraId="438A7FC3" w14:textId="77777777" w:rsidTr="00A10A28">
        <w:trPr>
          <w:trHeight w:val="124"/>
          <w:jc w:val="right"/>
        </w:trPr>
        <w:tc>
          <w:tcPr>
            <w:tcW w:w="527" w:type="dxa"/>
            <w:shd w:val="clear" w:color="auto" w:fill="auto"/>
          </w:tcPr>
          <w:p w14:paraId="43B80BF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2450" w:type="dxa"/>
            <w:shd w:val="clear" w:color="auto" w:fill="auto"/>
          </w:tcPr>
          <w:p w14:paraId="06AFC678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05DA4D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балансировочная</w:t>
            </w:r>
          </w:p>
        </w:tc>
      </w:tr>
      <w:tr w:rsidR="00BB565E" w:rsidRPr="00A10A28" w14:paraId="5126C4F0" w14:textId="77777777" w:rsidTr="00A10A28">
        <w:trPr>
          <w:trHeight w:val="270"/>
          <w:jc w:val="right"/>
        </w:trPr>
        <w:tc>
          <w:tcPr>
            <w:tcW w:w="527" w:type="dxa"/>
            <w:shd w:val="clear" w:color="auto" w:fill="auto"/>
          </w:tcPr>
          <w:p w14:paraId="33542EA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2450" w:type="dxa"/>
            <w:shd w:val="clear" w:color="auto" w:fill="auto"/>
          </w:tcPr>
          <w:p w14:paraId="3F8DF20A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38B46C5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Правительство РФ</w:t>
            </w:r>
          </w:p>
        </w:tc>
      </w:tr>
      <w:tr w:rsidR="00BB565E" w:rsidRPr="00A10A28" w14:paraId="31A7C7E9" w14:textId="77777777" w:rsidTr="00A10A28">
        <w:trPr>
          <w:trHeight w:val="567"/>
          <w:jc w:val="right"/>
        </w:trPr>
        <w:tc>
          <w:tcPr>
            <w:tcW w:w="527" w:type="dxa"/>
            <w:shd w:val="clear" w:color="auto" w:fill="auto"/>
          </w:tcPr>
          <w:p w14:paraId="575E0F1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2450" w:type="dxa"/>
            <w:shd w:val="clear" w:color="auto" w:fill="auto"/>
          </w:tcPr>
          <w:p w14:paraId="4E74DDE2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47117B7" w14:textId="77777777" w:rsidR="001B2E7F" w:rsidRPr="00A10A28" w:rsidRDefault="00BB565E" w:rsidP="00A10A28">
            <w:pPr>
              <w:pStyle w:val="TableParagraph"/>
              <w:tabs>
                <w:tab w:val="left" w:pos="939"/>
                <w:tab w:val="left" w:pos="1508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 xml:space="preserve">На </w:t>
            </w:r>
            <w:r w:rsidR="001B2E7F" w:rsidRPr="00A10A28">
              <w:rPr>
                <w:rFonts w:eastAsia="Calibri"/>
                <w:sz w:val="28"/>
                <w:szCs w:val="28"/>
              </w:rPr>
              <w:t>принципах равноправия лиц при перемещении товаров</w:t>
            </w:r>
            <w:r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="001B2E7F" w:rsidRPr="00A10A28">
              <w:rPr>
                <w:rFonts w:eastAsia="Calibri"/>
                <w:sz w:val="28"/>
                <w:szCs w:val="28"/>
              </w:rPr>
              <w:t>через таможенную</w:t>
            </w:r>
            <w:r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="001B2E7F" w:rsidRPr="00A10A28">
              <w:rPr>
                <w:rFonts w:eastAsia="Calibri"/>
                <w:sz w:val="28"/>
                <w:szCs w:val="28"/>
              </w:rPr>
              <w:t xml:space="preserve">границу </w:t>
            </w:r>
            <w:r w:rsidR="005134BE" w:rsidRPr="00A10A28">
              <w:rPr>
                <w:rFonts w:eastAsia="Calibri"/>
                <w:sz w:val="28"/>
                <w:szCs w:val="28"/>
              </w:rPr>
              <w:t xml:space="preserve">Таможенного </w:t>
            </w:r>
            <w:r w:rsidR="001B2E7F" w:rsidRPr="00A10A28">
              <w:rPr>
                <w:rFonts w:eastAsia="Calibri"/>
                <w:sz w:val="28"/>
                <w:szCs w:val="28"/>
              </w:rPr>
              <w:t>Союза</w:t>
            </w:r>
          </w:p>
        </w:tc>
      </w:tr>
      <w:tr w:rsidR="00BB565E" w:rsidRPr="00A10A28" w14:paraId="7B80E414" w14:textId="77777777" w:rsidTr="00A10A28">
        <w:trPr>
          <w:trHeight w:val="567"/>
          <w:jc w:val="right"/>
        </w:trPr>
        <w:tc>
          <w:tcPr>
            <w:tcW w:w="527" w:type="dxa"/>
            <w:shd w:val="clear" w:color="auto" w:fill="auto"/>
          </w:tcPr>
          <w:p w14:paraId="0CACF60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2450" w:type="dxa"/>
            <w:shd w:val="clear" w:color="auto" w:fill="auto"/>
          </w:tcPr>
          <w:p w14:paraId="626685B0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2239E69" w14:textId="77777777" w:rsidR="001B2E7F" w:rsidRPr="00A10A28" w:rsidRDefault="001B2E7F" w:rsidP="00A10A28">
            <w:pPr>
              <w:pStyle w:val="TableParagraph"/>
              <w:tabs>
                <w:tab w:val="left" w:pos="361"/>
                <w:tab w:val="left" w:pos="1191"/>
                <w:tab w:val="left" w:pos="1824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Пределы таможенной территории Союза, а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также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пределы отдельных территорий, находящихся</w:t>
            </w:r>
            <w:r w:rsidRPr="00A10A28">
              <w:rPr>
                <w:rFonts w:eastAsia="Calibri"/>
                <w:sz w:val="28"/>
                <w:szCs w:val="28"/>
              </w:rPr>
              <w:tab/>
              <w:t>на территориях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государств-членов</w:t>
            </w:r>
          </w:p>
        </w:tc>
      </w:tr>
      <w:tr w:rsidR="00BB565E" w:rsidRPr="00A10A28" w14:paraId="235E769E" w14:textId="77777777" w:rsidTr="00A10A28">
        <w:trPr>
          <w:trHeight w:val="830"/>
          <w:jc w:val="right"/>
        </w:trPr>
        <w:tc>
          <w:tcPr>
            <w:tcW w:w="527" w:type="dxa"/>
            <w:shd w:val="clear" w:color="auto" w:fill="auto"/>
          </w:tcPr>
          <w:p w14:paraId="1ABACD7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2450" w:type="dxa"/>
            <w:shd w:val="clear" w:color="auto" w:fill="auto"/>
          </w:tcPr>
          <w:p w14:paraId="0B697EB1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92DF6B5" w14:textId="77777777" w:rsidR="001B2E7F" w:rsidRPr="00A10A28" w:rsidRDefault="001B2E7F" w:rsidP="00A10A28">
            <w:pPr>
              <w:pStyle w:val="TableParagraph"/>
              <w:tabs>
                <w:tab w:val="left" w:pos="663"/>
                <w:tab w:val="left" w:pos="1491"/>
                <w:tab w:val="left" w:pos="1946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Правонарушения, по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которым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в соответствии</w:t>
            </w:r>
            <w:r w:rsidR="00BB565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с</w:t>
            </w:r>
            <w:hyperlink r:id="rId9" w:anchor="dst7630">
              <w:r w:rsidRPr="00A10A28">
                <w:rPr>
                  <w:rFonts w:eastAsia="Calibri"/>
                  <w:sz w:val="28"/>
                  <w:szCs w:val="28"/>
                </w:rPr>
                <w:t xml:space="preserve"> законодательством</w:t>
              </w:r>
            </w:hyperlink>
            <w:r w:rsidRPr="00A10A28">
              <w:rPr>
                <w:rFonts w:eastAsia="Calibri"/>
                <w:sz w:val="28"/>
                <w:szCs w:val="28"/>
              </w:rPr>
              <w:t xml:space="preserve"> государств-членов таможенные органы</w:t>
            </w:r>
            <w:r w:rsidR="005134BE" w:rsidRPr="00A10A28">
              <w:rPr>
                <w:rFonts w:eastAsia="Calibri"/>
                <w:sz w:val="28"/>
                <w:szCs w:val="28"/>
              </w:rPr>
              <w:t xml:space="preserve"> </w:t>
            </w:r>
            <w:r w:rsidRPr="00A10A28">
              <w:rPr>
                <w:rFonts w:eastAsia="Calibri"/>
                <w:sz w:val="28"/>
                <w:szCs w:val="28"/>
              </w:rPr>
              <w:t>ведут административный процесс</w:t>
            </w:r>
          </w:p>
        </w:tc>
      </w:tr>
      <w:tr w:rsidR="00BB565E" w:rsidRPr="00A10A28" w14:paraId="2CB7246E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79F93E5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2450" w:type="dxa"/>
            <w:shd w:val="clear" w:color="auto" w:fill="auto"/>
          </w:tcPr>
          <w:p w14:paraId="69D9C9F3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3256596" w14:textId="77777777" w:rsidR="001B2E7F" w:rsidRPr="00A10A28" w:rsidRDefault="001B2E7F" w:rsidP="00A10A28">
            <w:pPr>
              <w:pStyle w:val="TableParagraph"/>
              <w:tabs>
                <w:tab w:val="left" w:pos="713"/>
                <w:tab w:val="left" w:pos="1810"/>
              </w:tabs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Таможенная стоимость товаров и</w:t>
            </w:r>
            <w:r w:rsidRPr="00A10A28">
              <w:rPr>
                <w:rFonts w:eastAsia="Calibri"/>
                <w:sz w:val="28"/>
                <w:szCs w:val="28"/>
              </w:rPr>
              <w:tab/>
              <w:t>(или)</w:t>
            </w:r>
            <w:r w:rsidRPr="00A10A28">
              <w:rPr>
                <w:rFonts w:eastAsia="Calibri"/>
                <w:sz w:val="28"/>
                <w:szCs w:val="28"/>
              </w:rPr>
              <w:tab/>
              <w:t>их количество</w:t>
            </w:r>
          </w:p>
        </w:tc>
      </w:tr>
      <w:tr w:rsidR="00BB565E" w:rsidRPr="00A10A28" w14:paraId="50C1FE4D" w14:textId="77777777" w:rsidTr="00A10A28">
        <w:trPr>
          <w:trHeight w:val="264"/>
          <w:jc w:val="right"/>
        </w:trPr>
        <w:tc>
          <w:tcPr>
            <w:tcW w:w="527" w:type="dxa"/>
            <w:shd w:val="clear" w:color="auto" w:fill="auto"/>
          </w:tcPr>
          <w:p w14:paraId="08FD49E2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2450" w:type="dxa"/>
            <w:shd w:val="clear" w:color="auto" w:fill="auto"/>
          </w:tcPr>
          <w:p w14:paraId="7808263C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BAFC268" w14:textId="77777777" w:rsidR="001B2E7F" w:rsidRPr="00A10A28" w:rsidRDefault="001B2E7F" w:rsidP="00A10A28">
            <w:pPr>
              <w:pStyle w:val="TableParagraph"/>
              <w:tabs>
                <w:tab w:val="left" w:pos="1163"/>
              </w:tabs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Товаров</w:t>
            </w:r>
            <w:r w:rsidRPr="00A10A28">
              <w:rPr>
                <w:rFonts w:eastAsia="Calibri"/>
                <w:sz w:val="28"/>
                <w:szCs w:val="28"/>
              </w:rPr>
              <w:tab/>
              <w:t>детского ассортимента</w:t>
            </w:r>
          </w:p>
        </w:tc>
      </w:tr>
      <w:tr w:rsidR="00BB565E" w:rsidRPr="00A10A28" w14:paraId="27B7848E" w14:textId="77777777" w:rsidTr="00A10A28">
        <w:trPr>
          <w:trHeight w:val="267"/>
          <w:jc w:val="right"/>
        </w:trPr>
        <w:tc>
          <w:tcPr>
            <w:tcW w:w="527" w:type="dxa"/>
            <w:shd w:val="clear" w:color="auto" w:fill="auto"/>
          </w:tcPr>
          <w:p w14:paraId="3D45A6D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2450" w:type="dxa"/>
            <w:shd w:val="clear" w:color="auto" w:fill="auto"/>
          </w:tcPr>
          <w:p w14:paraId="341D6769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714E58F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Специальными</w:t>
            </w:r>
          </w:p>
        </w:tc>
      </w:tr>
      <w:tr w:rsidR="00BB565E" w:rsidRPr="00A10A28" w14:paraId="5D9B468B" w14:textId="77777777" w:rsidTr="00A10A28">
        <w:trPr>
          <w:trHeight w:val="272"/>
          <w:jc w:val="right"/>
        </w:trPr>
        <w:tc>
          <w:tcPr>
            <w:tcW w:w="527" w:type="dxa"/>
            <w:shd w:val="clear" w:color="auto" w:fill="auto"/>
          </w:tcPr>
          <w:p w14:paraId="4664FAC0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2450" w:type="dxa"/>
            <w:shd w:val="clear" w:color="auto" w:fill="auto"/>
          </w:tcPr>
          <w:p w14:paraId="2AF47650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F6B9760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Антидемпинговые пошлины</w:t>
            </w:r>
          </w:p>
        </w:tc>
      </w:tr>
      <w:tr w:rsidR="00BB565E" w:rsidRPr="00A10A28" w14:paraId="1B8B19BA" w14:textId="77777777" w:rsidTr="00A10A28">
        <w:trPr>
          <w:trHeight w:val="261"/>
          <w:jc w:val="right"/>
        </w:trPr>
        <w:tc>
          <w:tcPr>
            <w:tcW w:w="527" w:type="dxa"/>
            <w:shd w:val="clear" w:color="auto" w:fill="auto"/>
          </w:tcPr>
          <w:p w14:paraId="28EE285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450" w:type="dxa"/>
            <w:shd w:val="clear" w:color="auto" w:fill="auto"/>
          </w:tcPr>
          <w:p w14:paraId="538DCC39" w14:textId="77777777" w:rsidR="001B2E7F" w:rsidRPr="00A10A28" w:rsidRDefault="00F635F6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1E078E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Акцизы</w:t>
            </w:r>
          </w:p>
        </w:tc>
      </w:tr>
      <w:tr w:rsidR="00BB565E" w:rsidRPr="00A10A28" w14:paraId="49741A97" w14:textId="77777777" w:rsidTr="00A10A28">
        <w:trPr>
          <w:trHeight w:val="266"/>
          <w:jc w:val="right"/>
        </w:trPr>
        <w:tc>
          <w:tcPr>
            <w:tcW w:w="527" w:type="dxa"/>
            <w:shd w:val="clear" w:color="auto" w:fill="auto"/>
          </w:tcPr>
          <w:p w14:paraId="4266A5F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2450" w:type="dxa"/>
            <w:shd w:val="clear" w:color="auto" w:fill="auto"/>
          </w:tcPr>
          <w:p w14:paraId="76F940A7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3323DA7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Транзитные пошлины</w:t>
            </w:r>
          </w:p>
        </w:tc>
      </w:tr>
      <w:tr w:rsidR="00BB565E" w:rsidRPr="00A10A28" w14:paraId="50632FF6" w14:textId="77777777" w:rsidTr="00A10A28">
        <w:trPr>
          <w:trHeight w:val="255"/>
          <w:jc w:val="right"/>
        </w:trPr>
        <w:tc>
          <w:tcPr>
            <w:tcW w:w="527" w:type="dxa"/>
            <w:shd w:val="clear" w:color="auto" w:fill="auto"/>
          </w:tcPr>
          <w:p w14:paraId="062CF46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2450" w:type="dxa"/>
            <w:shd w:val="clear" w:color="auto" w:fill="auto"/>
          </w:tcPr>
          <w:p w14:paraId="05A94D05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</w:t>
            </w:r>
            <w:r w:rsidR="001B2E7F" w:rsidRPr="00A10A28">
              <w:rPr>
                <w:rFonts w:eastAsia="Calibri"/>
                <w:sz w:val="28"/>
                <w:szCs w:val="28"/>
              </w:rPr>
              <w:t>вет:</w:t>
            </w:r>
          </w:p>
        </w:tc>
        <w:tc>
          <w:tcPr>
            <w:tcW w:w="7269" w:type="dxa"/>
            <w:shd w:val="clear" w:color="auto" w:fill="auto"/>
          </w:tcPr>
          <w:p w14:paraId="4AFC695F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таможенные операции</w:t>
            </w:r>
          </w:p>
        </w:tc>
      </w:tr>
      <w:tr w:rsidR="00BB565E" w:rsidRPr="00A10A28" w14:paraId="46F91916" w14:textId="77777777" w:rsidTr="00A10A28">
        <w:trPr>
          <w:trHeight w:val="260"/>
          <w:jc w:val="right"/>
        </w:trPr>
        <w:tc>
          <w:tcPr>
            <w:tcW w:w="527" w:type="dxa"/>
            <w:shd w:val="clear" w:color="auto" w:fill="auto"/>
          </w:tcPr>
          <w:p w14:paraId="0833D107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2450" w:type="dxa"/>
            <w:shd w:val="clear" w:color="auto" w:fill="auto"/>
          </w:tcPr>
          <w:p w14:paraId="46E6B928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C5A158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таможенная процедура</w:t>
            </w:r>
          </w:p>
        </w:tc>
      </w:tr>
      <w:tr w:rsidR="00BB565E" w:rsidRPr="00A10A28" w14:paraId="47A896C1" w14:textId="77777777" w:rsidTr="00A10A28">
        <w:trPr>
          <w:trHeight w:val="263"/>
          <w:jc w:val="right"/>
        </w:trPr>
        <w:tc>
          <w:tcPr>
            <w:tcW w:w="527" w:type="dxa"/>
            <w:shd w:val="clear" w:color="auto" w:fill="auto"/>
          </w:tcPr>
          <w:p w14:paraId="5D44458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2450" w:type="dxa"/>
            <w:shd w:val="clear" w:color="auto" w:fill="auto"/>
          </w:tcPr>
          <w:p w14:paraId="1F2CDC8F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716257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Адвалорные</w:t>
            </w:r>
          </w:p>
        </w:tc>
      </w:tr>
      <w:tr w:rsidR="00BB565E" w:rsidRPr="00A10A28" w14:paraId="03F253E3" w14:textId="77777777" w:rsidTr="00A10A28">
        <w:trPr>
          <w:trHeight w:val="254"/>
          <w:jc w:val="right"/>
        </w:trPr>
        <w:tc>
          <w:tcPr>
            <w:tcW w:w="527" w:type="dxa"/>
            <w:shd w:val="clear" w:color="auto" w:fill="auto"/>
          </w:tcPr>
          <w:p w14:paraId="29AC575C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2450" w:type="dxa"/>
            <w:shd w:val="clear" w:color="auto" w:fill="auto"/>
          </w:tcPr>
          <w:p w14:paraId="53A037D1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48A2D22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От типа товара</w:t>
            </w:r>
          </w:p>
        </w:tc>
      </w:tr>
      <w:tr w:rsidR="00BB565E" w:rsidRPr="00A10A28" w14:paraId="6CE61681" w14:textId="77777777" w:rsidTr="00A10A28">
        <w:trPr>
          <w:trHeight w:val="258"/>
          <w:jc w:val="right"/>
        </w:trPr>
        <w:tc>
          <w:tcPr>
            <w:tcW w:w="527" w:type="dxa"/>
            <w:shd w:val="clear" w:color="auto" w:fill="auto"/>
          </w:tcPr>
          <w:p w14:paraId="0288D97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2450" w:type="dxa"/>
            <w:shd w:val="clear" w:color="auto" w:fill="auto"/>
          </w:tcPr>
          <w:p w14:paraId="570BBEAA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89E5314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Таможенный тариф РФ</w:t>
            </w:r>
          </w:p>
        </w:tc>
      </w:tr>
      <w:tr w:rsidR="00BB565E" w:rsidRPr="00A10A28" w14:paraId="5DBFD75D" w14:textId="77777777" w:rsidTr="00A10A28">
        <w:trPr>
          <w:trHeight w:val="248"/>
          <w:jc w:val="right"/>
        </w:trPr>
        <w:tc>
          <w:tcPr>
            <w:tcW w:w="527" w:type="dxa"/>
            <w:shd w:val="clear" w:color="auto" w:fill="auto"/>
          </w:tcPr>
          <w:p w14:paraId="51FA56F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2450" w:type="dxa"/>
            <w:shd w:val="clear" w:color="auto" w:fill="auto"/>
          </w:tcPr>
          <w:p w14:paraId="0BE6FE33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7B2B46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Эмбарго</w:t>
            </w:r>
          </w:p>
        </w:tc>
      </w:tr>
      <w:tr w:rsidR="00BB565E" w:rsidRPr="00A10A28" w14:paraId="4EDF1CF5" w14:textId="77777777" w:rsidTr="00A10A28">
        <w:trPr>
          <w:trHeight w:val="251"/>
          <w:jc w:val="right"/>
        </w:trPr>
        <w:tc>
          <w:tcPr>
            <w:tcW w:w="527" w:type="dxa"/>
            <w:shd w:val="clear" w:color="auto" w:fill="auto"/>
          </w:tcPr>
          <w:p w14:paraId="23B605F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2450" w:type="dxa"/>
            <w:shd w:val="clear" w:color="auto" w:fill="auto"/>
          </w:tcPr>
          <w:p w14:paraId="190FC640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D353FD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Нетарифный</w:t>
            </w:r>
          </w:p>
        </w:tc>
      </w:tr>
      <w:tr w:rsidR="00BB565E" w:rsidRPr="00A10A28" w14:paraId="53A8E550" w14:textId="77777777" w:rsidTr="00A10A28">
        <w:trPr>
          <w:trHeight w:val="256"/>
          <w:jc w:val="right"/>
        </w:trPr>
        <w:tc>
          <w:tcPr>
            <w:tcW w:w="527" w:type="dxa"/>
            <w:shd w:val="clear" w:color="auto" w:fill="auto"/>
          </w:tcPr>
          <w:p w14:paraId="6066B48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2450" w:type="dxa"/>
            <w:shd w:val="clear" w:color="auto" w:fill="auto"/>
          </w:tcPr>
          <w:p w14:paraId="5F286A7F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C8A609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Правительство РФ</w:t>
            </w:r>
          </w:p>
        </w:tc>
      </w:tr>
      <w:tr w:rsidR="00BB565E" w:rsidRPr="00A10A28" w14:paraId="6ED858A8" w14:textId="77777777" w:rsidTr="00A10A28">
        <w:trPr>
          <w:trHeight w:val="231"/>
          <w:jc w:val="right"/>
        </w:trPr>
        <w:tc>
          <w:tcPr>
            <w:tcW w:w="527" w:type="dxa"/>
            <w:shd w:val="clear" w:color="auto" w:fill="auto"/>
          </w:tcPr>
          <w:p w14:paraId="1172011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2450" w:type="dxa"/>
            <w:shd w:val="clear" w:color="auto" w:fill="auto"/>
          </w:tcPr>
          <w:p w14:paraId="5DA0665B" w14:textId="77777777" w:rsidR="001B2E7F" w:rsidRPr="00A10A28" w:rsidRDefault="00E430C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D83A83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Квотирование</w:t>
            </w:r>
          </w:p>
        </w:tc>
      </w:tr>
    </w:tbl>
    <w:p w14:paraId="7CCE24C8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0B660153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634D7995" w14:textId="77777777" w:rsidR="0068236F" w:rsidRDefault="0068236F" w:rsidP="006823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6648B5">
        <w:rPr>
          <w:b/>
          <w:sz w:val="28"/>
          <w:szCs w:val="28"/>
        </w:rPr>
        <w:t>И</w:t>
      </w:r>
      <w:r w:rsidRPr="006D02BB">
        <w:rPr>
          <w:b/>
          <w:sz w:val="28"/>
          <w:szCs w:val="28"/>
        </w:rPr>
        <w:t>ндивидуальны</w:t>
      </w:r>
      <w:r w:rsidR="006648B5">
        <w:rPr>
          <w:b/>
          <w:sz w:val="28"/>
          <w:szCs w:val="28"/>
        </w:rPr>
        <w:t>е</w:t>
      </w:r>
      <w:r w:rsidRPr="006D02BB">
        <w:rPr>
          <w:b/>
          <w:sz w:val="28"/>
          <w:szCs w:val="28"/>
        </w:rPr>
        <w:t xml:space="preserve"> задани</w:t>
      </w:r>
      <w:r w:rsidR="006648B5">
        <w:rPr>
          <w:b/>
          <w:sz w:val="28"/>
          <w:szCs w:val="28"/>
        </w:rPr>
        <w:t>я</w:t>
      </w:r>
    </w:p>
    <w:p w14:paraId="2E3E3E51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24E98690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  <w:rPr>
          <w:b/>
        </w:rPr>
      </w:pPr>
      <w:r w:rsidRPr="0068236F">
        <w:rPr>
          <w:b/>
        </w:rPr>
        <w:t>1.</w:t>
      </w:r>
      <w:r w:rsidRPr="00D44380">
        <w:t xml:space="preserve"> </w:t>
      </w:r>
      <w:r>
        <w:rPr>
          <w:b/>
        </w:rPr>
        <w:t>Пример ответа.</w:t>
      </w:r>
    </w:p>
    <w:p w14:paraId="2DDC13B0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 xml:space="preserve">Коммуникативная компетентность в таможенной и внешнеторговой деятельности </w:t>
      </w:r>
      <w:r w:rsidR="006648B5">
        <w:t>–</w:t>
      </w:r>
      <w:r w:rsidRPr="00D44380">
        <w:t xml:space="preserve"> это способность эффективно и профессионально взаимодействовать с различными участниками внешнеэкономической деятельности, такими как таможенные органы, партнеры, клиенты, логистические компании и другие заинтересованные стороны. Она включает навыки четкого обмена информацией, понимания правовых требований, ведения переговоров, конфликт-менеджмента и адаптации коммуникации под разные ситуации.</w:t>
      </w:r>
    </w:p>
    <w:p w14:paraId="6EEC0473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Основные компоненты коммуникативной компетентности в данной сфере:</w:t>
      </w:r>
    </w:p>
    <w:p w14:paraId="6F73B4D9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- Знание специальных терминов и процедур, используемых в таможенной и внешнеторговой деятельности.</w:t>
      </w:r>
    </w:p>
    <w:p w14:paraId="44EDD973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- Навыки подготовки и оформления документов (таможенных деклараций, сертификатов, лицензий).</w:t>
      </w:r>
    </w:p>
    <w:p w14:paraId="73BBEAEA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- Умение вести переговоры и договариваться с зарубежными партнерами и таможенными службами.</w:t>
      </w:r>
    </w:p>
    <w:p w14:paraId="0B30008E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- Способность разъяснить и интерпретировать правовые требования для разных участников процесса.</w:t>
      </w:r>
    </w:p>
    <w:p w14:paraId="4B9210A4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- Навыки работы с информацией и разрешения возможных конфликтных ситуаций.</w:t>
      </w:r>
    </w:p>
    <w:p w14:paraId="3D95413D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Примеры конкретных ситуаций, демонстрирующих коммуникативную компетентность:</w:t>
      </w:r>
    </w:p>
    <w:p w14:paraId="21F49CF3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1. Объяснение таможенным органам особенностей товара: представитель компании своевременно и понятно объясняет причины появления дополнительных требований к документам, устраняя недоразумения и ускоряя процедуру прохождения таможни.</w:t>
      </w:r>
    </w:p>
    <w:p w14:paraId="4035DD4F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2. Переговоры с зарубежными поставщиками: менеджер успешно договаривается о сроках, условиях оплаты и маркировке товаров, учитывая культурные особенности и деловую этику сторон.</w:t>
      </w:r>
    </w:p>
    <w:p w14:paraId="6D780107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 xml:space="preserve">3. Разъяснение клиенту условий доставки: менеджер объясняет клиенту все </w:t>
      </w:r>
      <w:r w:rsidRPr="00D44380">
        <w:lastRenderedPageBreak/>
        <w:t>нюансы оформления документов и процедур, чтобы снизить риск задержек и недопониманий.</w:t>
      </w:r>
    </w:p>
    <w:p w14:paraId="2FCC67E0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4. Решение конфликта с таможенными органами: специалист использует свои знания и коммуникативные навыки для урегулирования спора, достигая компромисса без нарушения законодательства.</w:t>
      </w:r>
    </w:p>
    <w:p w14:paraId="4FB9B971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t>Таким образом, коммуникативная компетентность в таможенной и внешнеторговой деятельности способствует эффективной реализации международных сделок, минимизации рисков и поддержанию деловых отношений.</w:t>
      </w:r>
    </w:p>
    <w:p w14:paraId="230BFF51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  <w:rPr>
          <w:b/>
        </w:rPr>
      </w:pPr>
    </w:p>
    <w:p w14:paraId="1E4E830C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rPr>
          <w:b/>
        </w:rPr>
        <w:t>2.</w:t>
      </w:r>
      <w:r>
        <w:t xml:space="preserve"> </w:t>
      </w:r>
      <w:r w:rsidRPr="00B64B84">
        <w:rPr>
          <w:b/>
        </w:rPr>
        <w:t>Пример ответа</w:t>
      </w:r>
    </w:p>
    <w:p w14:paraId="450614D0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>Методы управления проектами в таможенном деле включают разнообразные подходы и инструменты, направленные на эффективное планирование, реализацию и контроль таможенных проектов, а также на достижение поставленных целей с учетом специфики отрасли. Основные методы и инструменты управления проектами в таможенном деле могут включать следующие:</w:t>
      </w:r>
    </w:p>
    <w:p w14:paraId="155944E9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>1. Классические методы проектного управления (</w:t>
      </w:r>
      <w:proofErr w:type="spellStart"/>
      <w:r>
        <w:t>Waterfall</w:t>
      </w:r>
      <w:proofErr w:type="spellEnd"/>
      <w:r>
        <w:t xml:space="preserve"> или каскадный подход):  </w:t>
      </w:r>
    </w:p>
    <w:p w14:paraId="1CB54DDA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Структурированный последовательный подход, когда проект делится на фазы: планирование, исполнение, контроль и завершение.  </w:t>
      </w:r>
    </w:p>
    <w:p w14:paraId="7278684D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Полезен при реализации </w:t>
      </w:r>
      <w:proofErr w:type="spellStart"/>
      <w:r>
        <w:t>well-defined</w:t>
      </w:r>
      <w:proofErr w:type="spellEnd"/>
      <w:r>
        <w:t xml:space="preserve"> проектов, например, внедрение новых программных систем или автоматизации таможенных процессов.</w:t>
      </w:r>
    </w:p>
    <w:p w14:paraId="10465673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>2. Гибкие методологии (</w:t>
      </w:r>
      <w:proofErr w:type="spellStart"/>
      <w:r>
        <w:t>Agile</w:t>
      </w:r>
      <w:proofErr w:type="spellEnd"/>
      <w:r>
        <w:t xml:space="preserve">, </w:t>
      </w:r>
      <w:proofErr w:type="spellStart"/>
      <w:r>
        <w:t>Scrum</w:t>
      </w:r>
      <w:proofErr w:type="spellEnd"/>
      <w:r>
        <w:t xml:space="preserve">):  </w:t>
      </w:r>
    </w:p>
    <w:p w14:paraId="756F32A5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Используются при необходимости быстрого реагирования на изменения в законодательстве или бизнес-требованиях.  </w:t>
      </w:r>
    </w:p>
    <w:p w14:paraId="45F6DEF9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Обеспечивают итеративное развитие, постоянную обратную связь и адаптацию планов.</w:t>
      </w:r>
    </w:p>
    <w:p w14:paraId="2AD4DA30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3. Методика PMI / PMBOK:  </w:t>
      </w:r>
    </w:p>
    <w:p w14:paraId="42C33436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Стандартные принципы управления проектами, включающие процессы и знания, необходимые для успешной реализации таможенных проектов (например, модернизации инфраструктуры, внедрения систем электронного декларирования).</w:t>
      </w:r>
    </w:p>
    <w:p w14:paraId="55B6CE1D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4. Методология Prince2:  </w:t>
      </w:r>
    </w:p>
    <w:p w14:paraId="610E07D9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Проектно-ориентированный подход с четко определенными ролями, этапами и контрольными точками, что особенно важно при реализации крупных государственных проектов в таможенной сфере.</w:t>
      </w:r>
    </w:p>
    <w:p w14:paraId="724FFD73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5. Методы оценки и управления рисками:  </w:t>
      </w:r>
    </w:p>
    <w:p w14:paraId="01BB1B05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Анализ потенциальных угроз проекту (задержки, несовместимость систем, юридические препятствия) и разработка мер по их минимизации.</w:t>
      </w:r>
    </w:p>
    <w:p w14:paraId="02083436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6. Использование программных и информационных систем (ERP, EDI, системы мониторинга):  </w:t>
      </w:r>
    </w:p>
    <w:p w14:paraId="0FC7A13D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Автоматизация процессов, контроль выполнения задач и сбор данных для анализа эффективности проекта.</w:t>
      </w:r>
    </w:p>
    <w:p w14:paraId="78814C50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7. Методы управления заинтересованными сторонами:  </w:t>
      </w:r>
    </w:p>
    <w:p w14:paraId="13598342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Идентификация и взаимодействие с участниками проекта, включая таможенные органы, бизнес-партнеров, государственные структуры.</w:t>
      </w:r>
    </w:p>
    <w:p w14:paraId="6C0D357E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lastRenderedPageBreak/>
        <w:t xml:space="preserve">8. Методы управления качеством:  </w:t>
      </w:r>
    </w:p>
    <w:p w14:paraId="51CA1DA8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Обеспечение соответствия итоговых результатов требованиям законодательства и стандартам безопасности.</w:t>
      </w:r>
    </w:p>
    <w:p w14:paraId="51E08BAC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9. Контроль и отчетность:  </w:t>
      </w:r>
    </w:p>
    <w:p w14:paraId="2E5B36ED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   - Использование ключевых показателей эффективности (KPI), планов мониторинга и отчетных документов для своевременного определения отклонений и корректирующих действий.</w:t>
      </w:r>
    </w:p>
    <w:p w14:paraId="7C56FC15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Дополнительные особенности в таможенной сфере:  </w:t>
      </w:r>
    </w:p>
    <w:p w14:paraId="3011B79A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- Учет изменения нормативно-правовой базы  </w:t>
      </w:r>
    </w:p>
    <w:p w14:paraId="32BD6018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 xml:space="preserve">- Соблюдение требований безопасности и защиты информации  </w:t>
      </w:r>
    </w:p>
    <w:p w14:paraId="261C47B2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>- Взаимодействие с международными стандартами и соглашениями (например, WCO</w:t>
      </w:r>
      <w:r w:rsidR="006648B5">
        <w:t>–</w:t>
      </w:r>
      <w:r>
        <w:t>Всемирной таможенной организацией).</w:t>
      </w:r>
    </w:p>
    <w:p w14:paraId="25F73C60" w14:textId="77777777" w:rsidR="0068236F" w:rsidRDefault="0068236F" w:rsidP="0068236F">
      <w:pPr>
        <w:pStyle w:val="a3"/>
        <w:kinsoku w:val="0"/>
        <w:overflowPunct w:val="0"/>
        <w:ind w:left="0" w:firstLine="708"/>
        <w:jc w:val="both"/>
      </w:pPr>
      <w:r>
        <w:t>Эффективное управление проектами в таможенном деле требует сочетания классических и современных методов, а также учета специфики регуляторной среды и международных обязательств.</w:t>
      </w:r>
    </w:p>
    <w:p w14:paraId="18D3F802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16DE22FF" w14:textId="77777777" w:rsidR="0068236F" w:rsidRPr="00F06556" w:rsidRDefault="0068236F" w:rsidP="0068236F">
      <w:pPr>
        <w:pStyle w:val="a3"/>
        <w:kinsoku w:val="0"/>
        <w:overflowPunct w:val="0"/>
        <w:ind w:left="0" w:firstLine="708"/>
        <w:jc w:val="both"/>
        <w:rPr>
          <w:b/>
        </w:rPr>
      </w:pPr>
      <w:r>
        <w:t>3</w:t>
      </w:r>
      <w:r w:rsidRPr="00B64B84">
        <w:t>.</w:t>
      </w:r>
      <w:r>
        <w:t xml:space="preserve"> </w:t>
      </w:r>
      <w:r>
        <w:rPr>
          <w:b/>
        </w:rPr>
        <w:t>Пример ответа.</w:t>
      </w:r>
    </w:p>
    <w:p w14:paraId="62F141F0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Проект предусматривает создание экспортно-импортного торгового предприятия, специализирующегося на поставках технологического оборудования из Китая на рынок России. Цель проекта </w:t>
      </w:r>
      <w:r w:rsidR="006648B5">
        <w:t>–</w:t>
      </w:r>
      <w:r>
        <w:t xml:space="preserve"> обеспечить устойчивый приток зарубежных товаров и увеличить экспорт российских товаров за рубеж, а также расширить ассортимент услуг по логистике и таможенному оформлению.</w:t>
      </w:r>
    </w:p>
    <w:p w14:paraId="5C7B81F5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Обозначение экономических характеристик проекта.</w:t>
      </w:r>
    </w:p>
    <w:p w14:paraId="093571D1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Экономические характеристики, описывающие данный проект, включают:</w:t>
      </w:r>
    </w:p>
    <w:p w14:paraId="625C2249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- Объем инвестиций </w:t>
      </w:r>
      <w:r w:rsidR="006648B5">
        <w:t>–</w:t>
      </w:r>
      <w:r>
        <w:t xml:space="preserve"> стоимость создания инфраструктуры, закупка оборудования, маркетинговые и операционные расходы.</w:t>
      </w:r>
    </w:p>
    <w:p w14:paraId="039C2FAD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- Потенциальные доходы </w:t>
      </w:r>
      <w:r w:rsidR="006648B5">
        <w:t>–</w:t>
      </w:r>
      <w:r>
        <w:t xml:space="preserve"> валовой доход от реализации товаров и услуг, ожидаемая прибыль.</w:t>
      </w:r>
    </w:p>
    <w:p w14:paraId="19DDBB91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- Риск-менеджмент </w:t>
      </w:r>
      <w:r w:rsidR="006648B5">
        <w:t>–</w:t>
      </w:r>
      <w:r>
        <w:t xml:space="preserve"> валютные риски, политические риски, риски изменения спроса.</w:t>
      </w:r>
    </w:p>
    <w:p w14:paraId="6A717A99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- Объем продаж </w:t>
      </w:r>
      <w:r w:rsidR="006648B5">
        <w:t>–</w:t>
      </w:r>
      <w:r>
        <w:t xml:space="preserve"> прогнозируемые объемы товаров на ближайшие 3-5 лет.</w:t>
      </w:r>
    </w:p>
    <w:p w14:paraId="1E792004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- Срок окупаемости </w:t>
      </w:r>
      <w:r w:rsidR="006648B5">
        <w:t>–</w:t>
      </w:r>
      <w:r>
        <w:t xml:space="preserve"> период, за который инвестиции окупятся за счет прибыли.</w:t>
      </w:r>
    </w:p>
    <w:p w14:paraId="27CE0A87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- Экономическая эффективность </w:t>
      </w:r>
      <w:r w:rsidR="006648B5">
        <w:t>–</w:t>
      </w:r>
      <w:r>
        <w:t xml:space="preserve"> показатели, такие как внутренняя норма доходности (IRR), чистая приведенная стоимость (NPV) или прибыльность.</w:t>
      </w:r>
    </w:p>
    <w:p w14:paraId="2676A50D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Учет принципа альтернативности.</w:t>
      </w:r>
    </w:p>
    <w:p w14:paraId="30A6AC8E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Принцип альтернативности предполагает, что при оценке проекта необходимо сравнивать его с возможными альтернативами для выбора наиболее эффективного варианта. Это можно сделать путём:</w:t>
      </w:r>
    </w:p>
    <w:p w14:paraId="05368C58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- Анализа нескольких сценариев реализации проекта (например, закупка у разных поставщиков или вход на разные рынки).</w:t>
      </w:r>
    </w:p>
    <w:p w14:paraId="18B2CDC2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- Проведения сравнительной оценки затрат и доходов альтернативных решений.</w:t>
      </w:r>
    </w:p>
    <w:p w14:paraId="1E8C5163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- Использования методов сравнительного анализа, например, сравнительного анализа проектов, чтобы определить наиболее выгодный вариант.</w:t>
      </w:r>
    </w:p>
    <w:p w14:paraId="081B0881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>Примерное содержание экономического обоснования проекта</w:t>
      </w:r>
      <w:r w:rsidR="00806105">
        <w:t>:</w:t>
      </w:r>
    </w:p>
    <w:p w14:paraId="1021DF8F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lastRenderedPageBreak/>
        <w:t xml:space="preserve">1. Резюме проекта </w:t>
      </w:r>
      <w:r w:rsidR="006648B5">
        <w:t>–</w:t>
      </w:r>
      <w:r>
        <w:t xml:space="preserve"> краткое описание цели, сути и ожидаемых результатов.</w:t>
      </w:r>
    </w:p>
    <w:p w14:paraId="7E8A283E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2. Анализ рынка и конкурентной среды </w:t>
      </w:r>
      <w:r w:rsidR="006648B5">
        <w:t>–</w:t>
      </w:r>
      <w:r>
        <w:t xml:space="preserve"> оценка спроса, конкурентов, условий входа.</w:t>
      </w:r>
    </w:p>
    <w:p w14:paraId="1536D4AD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3. Производственно-экономические показатели </w:t>
      </w:r>
      <w:r w:rsidR="006648B5">
        <w:t>–</w:t>
      </w:r>
      <w:r>
        <w:t xml:space="preserve"> инвестиции, планируемый объем продаж, расходы, прибыль.</w:t>
      </w:r>
    </w:p>
    <w:p w14:paraId="7389B7F4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4. Финансово-экономическая эффективность </w:t>
      </w:r>
      <w:r w:rsidR="006648B5">
        <w:t>–</w:t>
      </w:r>
      <w:r>
        <w:t xml:space="preserve"> расчеты NPV, IRR, период окупаемости.</w:t>
      </w:r>
    </w:p>
    <w:p w14:paraId="0562F3F2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5. Капитальные и операционные затраты </w:t>
      </w:r>
      <w:r w:rsidR="006648B5">
        <w:t>–</w:t>
      </w:r>
      <w:r>
        <w:t xml:space="preserve"> структура затрат, источники финансирования.</w:t>
      </w:r>
    </w:p>
    <w:p w14:paraId="40353865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6. Риски и их минимизация </w:t>
      </w:r>
      <w:r w:rsidR="006648B5">
        <w:t>–</w:t>
      </w:r>
      <w:r>
        <w:t xml:space="preserve"> возможные риски и меры по их снижению.</w:t>
      </w:r>
    </w:p>
    <w:p w14:paraId="54C15E58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7. Альтернативные сценарии реализации </w:t>
      </w:r>
      <w:r w:rsidR="006648B5">
        <w:t>–</w:t>
      </w:r>
      <w:r>
        <w:t xml:space="preserve"> анализ выгоды разных вариантов.</w:t>
      </w:r>
    </w:p>
    <w:p w14:paraId="194D4624" w14:textId="77777777" w:rsidR="0068236F" w:rsidRDefault="0068236F" w:rsidP="0068236F">
      <w:pPr>
        <w:pStyle w:val="a3"/>
        <w:kinsoku w:val="0"/>
        <w:overflowPunct w:val="0"/>
        <w:ind w:left="0" w:firstLine="709"/>
        <w:jc w:val="both"/>
      </w:pPr>
      <w:r>
        <w:t xml:space="preserve">8. Выводы и рекомендации </w:t>
      </w:r>
      <w:r w:rsidR="006648B5">
        <w:t>–</w:t>
      </w:r>
      <w:r>
        <w:t xml:space="preserve"> краткие итоги и предложения по реализации проекта.</w:t>
      </w:r>
    </w:p>
    <w:p w14:paraId="44888355" w14:textId="77777777" w:rsidR="0068236F" w:rsidRDefault="0068236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sectPr w:rsidR="0068236F" w:rsidSect="00CA04E9">
      <w:footerReference w:type="default" r:id="rId10"/>
      <w:pgSz w:w="11910" w:h="16840"/>
      <w:pgMar w:top="1040" w:right="440" w:bottom="1420" w:left="1020" w:header="0" w:footer="115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7917C" w14:textId="77777777" w:rsidR="00707183" w:rsidRDefault="00707183">
      <w:r>
        <w:separator/>
      </w:r>
    </w:p>
  </w:endnote>
  <w:endnote w:type="continuationSeparator" w:id="0">
    <w:p w14:paraId="0406FD84" w14:textId="77777777" w:rsidR="00707183" w:rsidRDefault="0070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D359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CF961D4" wp14:editId="262AD1F7">
              <wp:simplePos x="0" y="0"/>
              <wp:positionH relativeFrom="page">
                <wp:posOffset>3862070</wp:posOffset>
              </wp:positionH>
              <wp:positionV relativeFrom="page">
                <wp:posOffset>9765030</wp:posOffset>
              </wp:positionV>
              <wp:extent cx="1930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E441C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B70A1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961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1pt;margin-top:768.9pt;width:15.2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" o:allowincell="f" filled="f" stroked="f">
              <v:textbox inset="0,0,0,0">
                <w:txbxContent>
                  <w:p w14:paraId="56EE441C" w14:textId="77777777"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6B70A1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35F9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3C5C34D" wp14:editId="64E24141">
              <wp:simplePos x="0" y="0"/>
              <wp:positionH relativeFrom="page">
                <wp:posOffset>3900170</wp:posOffset>
              </wp:positionH>
              <wp:positionV relativeFrom="page">
                <wp:posOffset>9760585</wp:posOffset>
              </wp:positionV>
              <wp:extent cx="121920" cy="16510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9DD319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B70A1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C5C3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07.1pt;margin-top:768.55pt;width:9.6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" o:allowincell="f" filled="f" stroked="f">
              <v:textbox inset="0,0,0,0">
                <w:txbxContent>
                  <w:p w14:paraId="619DD319" w14:textId="77777777"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6B70A1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3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32CD2" w14:textId="77777777" w:rsidR="00707183" w:rsidRDefault="00707183">
      <w:r>
        <w:separator/>
      </w:r>
    </w:p>
  </w:footnote>
  <w:footnote w:type="continuationSeparator" w:id="0">
    <w:p w14:paraId="572F53A7" w14:textId="77777777" w:rsidR="00707183" w:rsidRDefault="00707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112" w:hanging="428"/>
      </w:pPr>
      <w:rPr>
        <w:rFonts w:ascii="Times New Roman" w:hAnsi="Times New Roman" w:cs="Times New Roman"/>
        <w:b w:val="0"/>
        <w:bCs w:val="0"/>
        <w:spacing w:val="-3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8"/>
      </w:pPr>
    </w:lvl>
    <w:lvl w:ilvl="2">
      <w:numFmt w:val="bullet"/>
      <w:lvlText w:val="•"/>
      <w:lvlJc w:val="left"/>
      <w:pPr>
        <w:ind w:left="2185" w:hanging="428"/>
      </w:pPr>
    </w:lvl>
    <w:lvl w:ilvl="3">
      <w:numFmt w:val="bullet"/>
      <w:lvlText w:val="•"/>
      <w:lvlJc w:val="left"/>
      <w:pPr>
        <w:ind w:left="3218" w:hanging="428"/>
      </w:pPr>
    </w:lvl>
    <w:lvl w:ilvl="4">
      <w:numFmt w:val="bullet"/>
      <w:lvlText w:val="•"/>
      <w:lvlJc w:val="left"/>
      <w:pPr>
        <w:ind w:left="4251" w:hanging="428"/>
      </w:pPr>
    </w:lvl>
    <w:lvl w:ilvl="5">
      <w:numFmt w:val="bullet"/>
      <w:lvlText w:val="•"/>
      <w:lvlJc w:val="left"/>
      <w:pPr>
        <w:ind w:left="5284" w:hanging="428"/>
      </w:pPr>
    </w:lvl>
    <w:lvl w:ilvl="6">
      <w:numFmt w:val="bullet"/>
      <w:lvlText w:val="•"/>
      <w:lvlJc w:val="left"/>
      <w:pPr>
        <w:ind w:left="6316" w:hanging="428"/>
      </w:pPr>
    </w:lvl>
    <w:lvl w:ilvl="7">
      <w:numFmt w:val="bullet"/>
      <w:lvlText w:val="•"/>
      <w:lvlJc w:val="left"/>
      <w:pPr>
        <w:ind w:left="7349" w:hanging="428"/>
      </w:pPr>
    </w:lvl>
    <w:lvl w:ilvl="8">
      <w:numFmt w:val="bullet"/>
      <w:lvlText w:val="•"/>
      <w:lvlJc w:val="left"/>
      <w:pPr>
        <w:ind w:left="8382" w:hanging="428"/>
      </w:pPr>
    </w:lvl>
  </w:abstractNum>
  <w:abstractNum w:abstractNumId="1" w15:restartNumberingAfterBreak="0">
    <w:nsid w:val="00000403"/>
    <w:multiLevelType w:val="multilevel"/>
    <w:tmpl w:val="00000886"/>
    <w:lvl w:ilvl="0">
      <w:start w:val="10"/>
      <w:numFmt w:val="decimal"/>
      <w:lvlText w:val="%1."/>
      <w:lvlJc w:val="left"/>
      <w:pPr>
        <w:ind w:left="112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12" w:hanging="63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36"/>
      </w:pPr>
    </w:lvl>
    <w:lvl w:ilvl="3">
      <w:numFmt w:val="bullet"/>
      <w:lvlText w:val="•"/>
      <w:lvlJc w:val="left"/>
      <w:pPr>
        <w:ind w:left="3218" w:hanging="636"/>
      </w:pPr>
    </w:lvl>
    <w:lvl w:ilvl="4">
      <w:numFmt w:val="bullet"/>
      <w:lvlText w:val="•"/>
      <w:lvlJc w:val="left"/>
      <w:pPr>
        <w:ind w:left="4251" w:hanging="636"/>
      </w:pPr>
    </w:lvl>
    <w:lvl w:ilvl="5">
      <w:numFmt w:val="bullet"/>
      <w:lvlText w:val="•"/>
      <w:lvlJc w:val="left"/>
      <w:pPr>
        <w:ind w:left="5284" w:hanging="636"/>
      </w:pPr>
    </w:lvl>
    <w:lvl w:ilvl="6">
      <w:numFmt w:val="bullet"/>
      <w:lvlText w:val="•"/>
      <w:lvlJc w:val="left"/>
      <w:pPr>
        <w:ind w:left="6316" w:hanging="636"/>
      </w:pPr>
    </w:lvl>
    <w:lvl w:ilvl="7">
      <w:numFmt w:val="bullet"/>
      <w:lvlText w:val="•"/>
      <w:lvlJc w:val="left"/>
      <w:pPr>
        <w:ind w:left="7349" w:hanging="636"/>
      </w:pPr>
    </w:lvl>
    <w:lvl w:ilvl="8">
      <w:numFmt w:val="bullet"/>
      <w:lvlText w:val="•"/>
      <w:lvlJc w:val="left"/>
      <w:pPr>
        <w:ind w:left="8382" w:hanging="63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112" w:hanging="709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709"/>
      </w:pPr>
    </w:lvl>
    <w:lvl w:ilvl="2">
      <w:numFmt w:val="bullet"/>
      <w:lvlText w:val="•"/>
      <w:lvlJc w:val="left"/>
      <w:pPr>
        <w:ind w:left="2185" w:hanging="709"/>
      </w:pPr>
    </w:lvl>
    <w:lvl w:ilvl="3">
      <w:numFmt w:val="bullet"/>
      <w:lvlText w:val="•"/>
      <w:lvlJc w:val="left"/>
      <w:pPr>
        <w:ind w:left="3218" w:hanging="709"/>
      </w:pPr>
    </w:lvl>
    <w:lvl w:ilvl="4">
      <w:numFmt w:val="bullet"/>
      <w:lvlText w:val="•"/>
      <w:lvlJc w:val="left"/>
      <w:pPr>
        <w:ind w:left="4251" w:hanging="709"/>
      </w:pPr>
    </w:lvl>
    <w:lvl w:ilvl="5">
      <w:numFmt w:val="bullet"/>
      <w:lvlText w:val="•"/>
      <w:lvlJc w:val="left"/>
      <w:pPr>
        <w:ind w:left="5284" w:hanging="709"/>
      </w:pPr>
    </w:lvl>
    <w:lvl w:ilvl="6">
      <w:numFmt w:val="bullet"/>
      <w:lvlText w:val="•"/>
      <w:lvlJc w:val="left"/>
      <w:pPr>
        <w:ind w:left="6316" w:hanging="709"/>
      </w:pPr>
    </w:lvl>
    <w:lvl w:ilvl="7">
      <w:numFmt w:val="bullet"/>
      <w:lvlText w:val="•"/>
      <w:lvlJc w:val="left"/>
      <w:pPr>
        <w:ind w:left="7349" w:hanging="709"/>
      </w:pPr>
    </w:lvl>
    <w:lvl w:ilvl="8">
      <w:numFmt w:val="bullet"/>
      <w:lvlText w:val="•"/>
      <w:lvlJc w:val="left"/>
      <w:pPr>
        <w:ind w:left="8382" w:hanging="709"/>
      </w:pPr>
    </w:lvl>
  </w:abstractNum>
  <w:abstractNum w:abstractNumId="3" w15:restartNumberingAfterBreak="0">
    <w:nsid w:val="00000405"/>
    <w:multiLevelType w:val="multilevel"/>
    <w:tmpl w:val="00000888"/>
    <w:lvl w:ilvl="0">
      <w:start w:val="3"/>
      <w:numFmt w:val="decimal"/>
      <w:lvlText w:val="%1."/>
      <w:lvlJc w:val="left"/>
      <w:pPr>
        <w:ind w:left="112" w:hanging="332"/>
      </w:pPr>
      <w:rPr>
        <w:rFonts w:ascii="Times New Roman" w:hAnsi="Times New Roman" w:cs="Times New Roman"/>
        <w:b/>
        <w:bCs/>
        <w:spacing w:val="-25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" w:hanging="3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312"/>
      </w:pPr>
    </w:lvl>
    <w:lvl w:ilvl="3">
      <w:numFmt w:val="bullet"/>
      <w:lvlText w:val="•"/>
      <w:lvlJc w:val="left"/>
      <w:pPr>
        <w:ind w:left="3218" w:hanging="312"/>
      </w:pPr>
    </w:lvl>
    <w:lvl w:ilvl="4">
      <w:numFmt w:val="bullet"/>
      <w:lvlText w:val="•"/>
      <w:lvlJc w:val="left"/>
      <w:pPr>
        <w:ind w:left="4251" w:hanging="312"/>
      </w:pPr>
    </w:lvl>
    <w:lvl w:ilvl="5">
      <w:numFmt w:val="bullet"/>
      <w:lvlText w:val="•"/>
      <w:lvlJc w:val="left"/>
      <w:pPr>
        <w:ind w:left="5284" w:hanging="312"/>
      </w:pPr>
    </w:lvl>
    <w:lvl w:ilvl="6">
      <w:numFmt w:val="bullet"/>
      <w:lvlText w:val="•"/>
      <w:lvlJc w:val="left"/>
      <w:pPr>
        <w:ind w:left="6316" w:hanging="312"/>
      </w:pPr>
    </w:lvl>
    <w:lvl w:ilvl="7">
      <w:numFmt w:val="bullet"/>
      <w:lvlText w:val="•"/>
      <w:lvlJc w:val="left"/>
      <w:pPr>
        <w:ind w:left="7349" w:hanging="312"/>
      </w:pPr>
    </w:lvl>
    <w:lvl w:ilvl="8">
      <w:numFmt w:val="bullet"/>
      <w:lvlText w:val="•"/>
      <w:lvlJc w:val="left"/>
      <w:pPr>
        <w:ind w:left="8382" w:hanging="312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2" w:hanging="160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52" w:hanging="160"/>
      </w:pPr>
    </w:lvl>
    <w:lvl w:ilvl="2">
      <w:numFmt w:val="bullet"/>
      <w:lvlText w:val="•"/>
      <w:lvlJc w:val="left"/>
      <w:pPr>
        <w:ind w:left="2185" w:hanging="160"/>
      </w:pPr>
    </w:lvl>
    <w:lvl w:ilvl="3">
      <w:numFmt w:val="bullet"/>
      <w:lvlText w:val="•"/>
      <w:lvlJc w:val="left"/>
      <w:pPr>
        <w:ind w:left="3218" w:hanging="160"/>
      </w:pPr>
    </w:lvl>
    <w:lvl w:ilvl="4">
      <w:numFmt w:val="bullet"/>
      <w:lvlText w:val="•"/>
      <w:lvlJc w:val="left"/>
      <w:pPr>
        <w:ind w:left="4251" w:hanging="160"/>
      </w:pPr>
    </w:lvl>
    <w:lvl w:ilvl="5">
      <w:numFmt w:val="bullet"/>
      <w:lvlText w:val="•"/>
      <w:lvlJc w:val="left"/>
      <w:pPr>
        <w:ind w:left="5284" w:hanging="160"/>
      </w:pPr>
    </w:lvl>
    <w:lvl w:ilvl="6">
      <w:numFmt w:val="bullet"/>
      <w:lvlText w:val="•"/>
      <w:lvlJc w:val="left"/>
      <w:pPr>
        <w:ind w:left="6316" w:hanging="160"/>
      </w:pPr>
    </w:lvl>
    <w:lvl w:ilvl="7">
      <w:numFmt w:val="bullet"/>
      <w:lvlText w:val="•"/>
      <w:lvlJc w:val="left"/>
      <w:pPr>
        <w:ind w:left="7349" w:hanging="160"/>
      </w:pPr>
    </w:lvl>
    <w:lvl w:ilvl="8">
      <w:numFmt w:val="bullet"/>
      <w:lvlText w:val="•"/>
      <w:lvlJc w:val="left"/>
      <w:pPr>
        <w:ind w:left="8382" w:hanging="1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"/>
      <w:lvlJc w:val="left"/>
      <w:pPr>
        <w:ind w:left="112" w:hanging="28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285"/>
      </w:pPr>
    </w:lvl>
    <w:lvl w:ilvl="2">
      <w:numFmt w:val="bullet"/>
      <w:lvlText w:val="•"/>
      <w:lvlJc w:val="left"/>
      <w:pPr>
        <w:ind w:left="2185" w:hanging="285"/>
      </w:pPr>
    </w:lvl>
    <w:lvl w:ilvl="3">
      <w:numFmt w:val="bullet"/>
      <w:lvlText w:val="•"/>
      <w:lvlJc w:val="left"/>
      <w:pPr>
        <w:ind w:left="3218" w:hanging="285"/>
      </w:pPr>
    </w:lvl>
    <w:lvl w:ilvl="4">
      <w:numFmt w:val="bullet"/>
      <w:lvlText w:val="•"/>
      <w:lvlJc w:val="left"/>
      <w:pPr>
        <w:ind w:left="4251" w:hanging="285"/>
      </w:pPr>
    </w:lvl>
    <w:lvl w:ilvl="5">
      <w:numFmt w:val="bullet"/>
      <w:lvlText w:val="•"/>
      <w:lvlJc w:val="left"/>
      <w:pPr>
        <w:ind w:left="5284" w:hanging="285"/>
      </w:pPr>
    </w:lvl>
    <w:lvl w:ilvl="6">
      <w:numFmt w:val="bullet"/>
      <w:lvlText w:val="•"/>
      <w:lvlJc w:val="left"/>
      <w:pPr>
        <w:ind w:left="6316" w:hanging="285"/>
      </w:pPr>
    </w:lvl>
    <w:lvl w:ilvl="7">
      <w:numFmt w:val="bullet"/>
      <w:lvlText w:val="•"/>
      <w:lvlJc w:val="left"/>
      <w:pPr>
        <w:ind w:left="7349" w:hanging="285"/>
      </w:pPr>
    </w:lvl>
    <w:lvl w:ilvl="8">
      <w:numFmt w:val="bullet"/>
      <w:lvlText w:val="•"/>
      <w:lvlJc w:val="left"/>
      <w:pPr>
        <w:ind w:left="8382" w:hanging="285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"/>
      <w:lvlJc w:val="left"/>
      <w:pPr>
        <w:ind w:left="112" w:hanging="42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240"/>
      </w:pPr>
      <w:rPr>
        <w:rFonts w:ascii="Times New Roman" w:hAnsi="Times New Roman"/>
        <w:b w:val="0"/>
        <w:spacing w:val="-9"/>
        <w:w w:val="99"/>
        <w:sz w:val="28"/>
      </w:rPr>
    </w:lvl>
    <w:lvl w:ilvl="1">
      <w:numFmt w:val="bullet"/>
      <w:lvlText w:val="•"/>
      <w:lvlJc w:val="left"/>
      <w:pPr>
        <w:ind w:left="1152" w:hanging="240"/>
      </w:pPr>
    </w:lvl>
    <w:lvl w:ilvl="2">
      <w:numFmt w:val="bullet"/>
      <w:lvlText w:val="•"/>
      <w:lvlJc w:val="left"/>
      <w:pPr>
        <w:ind w:left="2185" w:hanging="240"/>
      </w:pPr>
    </w:lvl>
    <w:lvl w:ilvl="3">
      <w:numFmt w:val="bullet"/>
      <w:lvlText w:val="•"/>
      <w:lvlJc w:val="left"/>
      <w:pPr>
        <w:ind w:left="3218" w:hanging="240"/>
      </w:pPr>
    </w:lvl>
    <w:lvl w:ilvl="4">
      <w:numFmt w:val="bullet"/>
      <w:lvlText w:val="•"/>
      <w:lvlJc w:val="left"/>
      <w:pPr>
        <w:ind w:left="4251" w:hanging="240"/>
      </w:pPr>
    </w:lvl>
    <w:lvl w:ilvl="5">
      <w:numFmt w:val="bullet"/>
      <w:lvlText w:val="•"/>
      <w:lvlJc w:val="left"/>
      <w:pPr>
        <w:ind w:left="5284" w:hanging="240"/>
      </w:pPr>
    </w:lvl>
    <w:lvl w:ilvl="6">
      <w:numFmt w:val="bullet"/>
      <w:lvlText w:val="•"/>
      <w:lvlJc w:val="left"/>
      <w:pPr>
        <w:ind w:left="6316" w:hanging="240"/>
      </w:pPr>
    </w:lvl>
    <w:lvl w:ilvl="7">
      <w:numFmt w:val="bullet"/>
      <w:lvlText w:val="•"/>
      <w:lvlJc w:val="left"/>
      <w:pPr>
        <w:ind w:left="7349" w:hanging="240"/>
      </w:pPr>
    </w:lvl>
    <w:lvl w:ilvl="8">
      <w:numFmt w:val="bullet"/>
      <w:lvlText w:val="•"/>
      <w:lvlJc w:val="left"/>
      <w:pPr>
        <w:ind w:left="8382" w:hanging="24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06" w:hanging="773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773"/>
      </w:pPr>
    </w:lvl>
    <w:lvl w:ilvl="2">
      <w:numFmt w:val="bullet"/>
      <w:lvlText w:val="•"/>
      <w:lvlJc w:val="left"/>
      <w:pPr>
        <w:ind w:left="757" w:hanging="773"/>
      </w:pPr>
    </w:lvl>
    <w:lvl w:ilvl="3">
      <w:numFmt w:val="bullet"/>
      <w:lvlText w:val="•"/>
      <w:lvlJc w:val="left"/>
      <w:pPr>
        <w:ind w:left="1086" w:hanging="773"/>
      </w:pPr>
    </w:lvl>
    <w:lvl w:ilvl="4">
      <w:numFmt w:val="bullet"/>
      <w:lvlText w:val="•"/>
      <w:lvlJc w:val="left"/>
      <w:pPr>
        <w:ind w:left="1414" w:hanging="773"/>
      </w:pPr>
    </w:lvl>
    <w:lvl w:ilvl="5">
      <w:numFmt w:val="bullet"/>
      <w:lvlText w:val="•"/>
      <w:lvlJc w:val="left"/>
      <w:pPr>
        <w:ind w:left="1743" w:hanging="773"/>
      </w:pPr>
    </w:lvl>
    <w:lvl w:ilvl="6">
      <w:numFmt w:val="bullet"/>
      <w:lvlText w:val="•"/>
      <w:lvlJc w:val="left"/>
      <w:pPr>
        <w:ind w:left="2072" w:hanging="773"/>
      </w:pPr>
    </w:lvl>
    <w:lvl w:ilvl="7">
      <w:numFmt w:val="bullet"/>
      <w:lvlText w:val="•"/>
      <w:lvlJc w:val="left"/>
      <w:pPr>
        <w:ind w:left="2400" w:hanging="773"/>
      </w:pPr>
    </w:lvl>
    <w:lvl w:ilvl="8">
      <w:numFmt w:val="bullet"/>
      <w:lvlText w:val="•"/>
      <w:lvlJc w:val="left"/>
      <w:pPr>
        <w:ind w:left="2729" w:hanging="773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6" w:hanging="456"/>
      </w:pPr>
      <w:rPr>
        <w:rFonts w:ascii="Times New Roman" w:hAnsi="Times New Roman" w:cs="Times New Roman"/>
        <w:b w:val="0"/>
        <w:bCs w:val="0"/>
        <w:spacing w:val="-29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56"/>
      </w:pPr>
    </w:lvl>
    <w:lvl w:ilvl="2">
      <w:numFmt w:val="bullet"/>
      <w:lvlText w:val="•"/>
      <w:lvlJc w:val="left"/>
      <w:pPr>
        <w:ind w:left="757" w:hanging="456"/>
      </w:pPr>
    </w:lvl>
    <w:lvl w:ilvl="3">
      <w:numFmt w:val="bullet"/>
      <w:lvlText w:val="•"/>
      <w:lvlJc w:val="left"/>
      <w:pPr>
        <w:ind w:left="1086" w:hanging="456"/>
      </w:pPr>
    </w:lvl>
    <w:lvl w:ilvl="4">
      <w:numFmt w:val="bullet"/>
      <w:lvlText w:val="•"/>
      <w:lvlJc w:val="left"/>
      <w:pPr>
        <w:ind w:left="1414" w:hanging="456"/>
      </w:pPr>
    </w:lvl>
    <w:lvl w:ilvl="5">
      <w:numFmt w:val="bullet"/>
      <w:lvlText w:val="•"/>
      <w:lvlJc w:val="left"/>
      <w:pPr>
        <w:ind w:left="1743" w:hanging="456"/>
      </w:pPr>
    </w:lvl>
    <w:lvl w:ilvl="6">
      <w:numFmt w:val="bullet"/>
      <w:lvlText w:val="•"/>
      <w:lvlJc w:val="left"/>
      <w:pPr>
        <w:ind w:left="2072" w:hanging="456"/>
      </w:pPr>
    </w:lvl>
    <w:lvl w:ilvl="7">
      <w:numFmt w:val="bullet"/>
      <w:lvlText w:val="•"/>
      <w:lvlJc w:val="left"/>
      <w:pPr>
        <w:ind w:left="2400" w:hanging="456"/>
      </w:pPr>
    </w:lvl>
    <w:lvl w:ilvl="8">
      <w:numFmt w:val="bullet"/>
      <w:lvlText w:val="•"/>
      <w:lvlJc w:val="left"/>
      <w:pPr>
        <w:ind w:left="2729" w:hanging="456"/>
      </w:pPr>
    </w:lvl>
  </w:abstractNum>
  <w:abstractNum w:abstractNumId="11" w15:restartNumberingAfterBreak="0">
    <w:nsid w:val="0000040D"/>
    <w:multiLevelType w:val="multilevel"/>
    <w:tmpl w:val="00000890"/>
    <w:lvl w:ilvl="0">
      <w:start w:val="3"/>
      <w:numFmt w:val="decimal"/>
      <w:lvlText w:val="%1."/>
      <w:lvlJc w:val="left"/>
      <w:pPr>
        <w:ind w:left="106" w:hanging="404"/>
      </w:pPr>
      <w:rPr>
        <w:rFonts w:ascii="Times New Roman" w:hAnsi="Times New Roman" w:cs="Times New Roman"/>
        <w:b w:val="0"/>
        <w:bCs w:val="0"/>
        <w:spacing w:val="-17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04"/>
      </w:pPr>
    </w:lvl>
    <w:lvl w:ilvl="2">
      <w:numFmt w:val="bullet"/>
      <w:lvlText w:val="•"/>
      <w:lvlJc w:val="left"/>
      <w:pPr>
        <w:ind w:left="757" w:hanging="404"/>
      </w:pPr>
    </w:lvl>
    <w:lvl w:ilvl="3">
      <w:numFmt w:val="bullet"/>
      <w:lvlText w:val="•"/>
      <w:lvlJc w:val="left"/>
      <w:pPr>
        <w:ind w:left="1086" w:hanging="404"/>
      </w:pPr>
    </w:lvl>
    <w:lvl w:ilvl="4">
      <w:numFmt w:val="bullet"/>
      <w:lvlText w:val="•"/>
      <w:lvlJc w:val="left"/>
      <w:pPr>
        <w:ind w:left="1414" w:hanging="404"/>
      </w:pPr>
    </w:lvl>
    <w:lvl w:ilvl="5">
      <w:numFmt w:val="bullet"/>
      <w:lvlText w:val="•"/>
      <w:lvlJc w:val="left"/>
      <w:pPr>
        <w:ind w:left="1743" w:hanging="404"/>
      </w:pPr>
    </w:lvl>
    <w:lvl w:ilvl="6">
      <w:numFmt w:val="bullet"/>
      <w:lvlText w:val="•"/>
      <w:lvlJc w:val="left"/>
      <w:pPr>
        <w:ind w:left="2072" w:hanging="404"/>
      </w:pPr>
    </w:lvl>
    <w:lvl w:ilvl="7">
      <w:numFmt w:val="bullet"/>
      <w:lvlText w:val="•"/>
      <w:lvlJc w:val="left"/>
      <w:pPr>
        <w:ind w:left="2400" w:hanging="404"/>
      </w:pPr>
    </w:lvl>
    <w:lvl w:ilvl="8">
      <w:numFmt w:val="bullet"/>
      <w:lvlText w:val="•"/>
      <w:lvlJc w:val="left"/>
      <w:pPr>
        <w:ind w:left="2729" w:hanging="404"/>
      </w:pPr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06" w:hanging="396"/>
      </w:pPr>
      <w:rPr>
        <w:rFonts w:ascii="Times New Roman" w:hAnsi="Times New Roman" w:cs="Times New Roman"/>
        <w:b w:val="0"/>
        <w:bCs w:val="0"/>
        <w:spacing w:val="-2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396"/>
      </w:pPr>
    </w:lvl>
    <w:lvl w:ilvl="2">
      <w:numFmt w:val="bullet"/>
      <w:lvlText w:val="•"/>
      <w:lvlJc w:val="left"/>
      <w:pPr>
        <w:ind w:left="757" w:hanging="396"/>
      </w:pPr>
    </w:lvl>
    <w:lvl w:ilvl="3">
      <w:numFmt w:val="bullet"/>
      <w:lvlText w:val="•"/>
      <w:lvlJc w:val="left"/>
      <w:pPr>
        <w:ind w:left="1086" w:hanging="396"/>
      </w:pPr>
    </w:lvl>
    <w:lvl w:ilvl="4">
      <w:numFmt w:val="bullet"/>
      <w:lvlText w:val="•"/>
      <w:lvlJc w:val="left"/>
      <w:pPr>
        <w:ind w:left="1414" w:hanging="396"/>
      </w:pPr>
    </w:lvl>
    <w:lvl w:ilvl="5">
      <w:numFmt w:val="bullet"/>
      <w:lvlText w:val="•"/>
      <w:lvlJc w:val="left"/>
      <w:pPr>
        <w:ind w:left="1743" w:hanging="396"/>
      </w:pPr>
    </w:lvl>
    <w:lvl w:ilvl="6">
      <w:numFmt w:val="bullet"/>
      <w:lvlText w:val="•"/>
      <w:lvlJc w:val="left"/>
      <w:pPr>
        <w:ind w:left="2072" w:hanging="396"/>
      </w:pPr>
    </w:lvl>
    <w:lvl w:ilvl="7">
      <w:numFmt w:val="bullet"/>
      <w:lvlText w:val="•"/>
      <w:lvlJc w:val="left"/>
      <w:pPr>
        <w:ind w:left="2400" w:hanging="396"/>
      </w:pPr>
    </w:lvl>
    <w:lvl w:ilvl="8">
      <w:numFmt w:val="bullet"/>
      <w:lvlText w:val="•"/>
      <w:lvlJc w:val="left"/>
      <w:pPr>
        <w:ind w:left="2729" w:hanging="396"/>
      </w:pPr>
    </w:lvl>
  </w:abstractNum>
  <w:abstractNum w:abstractNumId="13" w15:restartNumberingAfterBreak="0">
    <w:nsid w:val="0000040F"/>
    <w:multiLevelType w:val="multilevel"/>
    <w:tmpl w:val="6CE28D9C"/>
    <w:lvl w:ilvl="0">
      <w:start w:val="1"/>
      <w:numFmt w:val="decimal"/>
      <w:lvlText w:val="%1."/>
      <w:lvlJc w:val="left"/>
      <w:pPr>
        <w:ind w:left="112" w:hanging="425"/>
      </w:pPr>
      <w:rPr>
        <w:rFonts w:ascii="Times New Roman" w:hAnsi="Times New Roman" w:cs="Times New Roman"/>
        <w:b/>
        <w:bCs w:val="0"/>
        <w:i w:val="0"/>
        <w:color w:val="1A1A1A"/>
        <w:spacing w:val="-4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14" w15:restartNumberingAfterBreak="0">
    <w:nsid w:val="00000410"/>
    <w:multiLevelType w:val="multilevel"/>
    <w:tmpl w:val="00000893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3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7" w15:restartNumberingAfterBreak="0">
    <w:nsid w:val="00000413"/>
    <w:multiLevelType w:val="multilevel"/>
    <w:tmpl w:val="00000896"/>
    <w:lvl w:ilvl="0">
      <w:numFmt w:val="bullet"/>
      <w:lvlText w:val="-"/>
      <w:lvlJc w:val="left"/>
      <w:pPr>
        <w:ind w:left="112" w:hanging="189"/>
      </w:pPr>
      <w:rPr>
        <w:rFonts w:ascii="Times New Roman" w:hAnsi="Times New Roman"/>
        <w:b w:val="0"/>
        <w:color w:val="1A1A1A"/>
        <w:w w:val="99"/>
        <w:sz w:val="28"/>
      </w:rPr>
    </w:lvl>
    <w:lvl w:ilvl="1">
      <w:numFmt w:val="bullet"/>
      <w:lvlText w:val="•"/>
      <w:lvlJc w:val="left"/>
      <w:pPr>
        <w:ind w:left="1152" w:hanging="189"/>
      </w:pPr>
    </w:lvl>
    <w:lvl w:ilvl="2">
      <w:numFmt w:val="bullet"/>
      <w:lvlText w:val="•"/>
      <w:lvlJc w:val="left"/>
      <w:pPr>
        <w:ind w:left="2185" w:hanging="189"/>
      </w:pPr>
    </w:lvl>
    <w:lvl w:ilvl="3">
      <w:numFmt w:val="bullet"/>
      <w:lvlText w:val="•"/>
      <w:lvlJc w:val="left"/>
      <w:pPr>
        <w:ind w:left="3218" w:hanging="189"/>
      </w:pPr>
    </w:lvl>
    <w:lvl w:ilvl="4">
      <w:numFmt w:val="bullet"/>
      <w:lvlText w:val="•"/>
      <w:lvlJc w:val="left"/>
      <w:pPr>
        <w:ind w:left="4251" w:hanging="189"/>
      </w:pPr>
    </w:lvl>
    <w:lvl w:ilvl="5">
      <w:numFmt w:val="bullet"/>
      <w:lvlText w:val="•"/>
      <w:lvlJc w:val="left"/>
      <w:pPr>
        <w:ind w:left="5284" w:hanging="189"/>
      </w:pPr>
    </w:lvl>
    <w:lvl w:ilvl="6">
      <w:numFmt w:val="bullet"/>
      <w:lvlText w:val="•"/>
      <w:lvlJc w:val="left"/>
      <w:pPr>
        <w:ind w:left="6316" w:hanging="189"/>
      </w:pPr>
    </w:lvl>
    <w:lvl w:ilvl="7">
      <w:numFmt w:val="bullet"/>
      <w:lvlText w:val="•"/>
      <w:lvlJc w:val="left"/>
      <w:pPr>
        <w:ind w:left="7349" w:hanging="189"/>
      </w:pPr>
    </w:lvl>
    <w:lvl w:ilvl="8">
      <w:numFmt w:val="bullet"/>
      <w:lvlText w:val="•"/>
      <w:lvlJc w:val="left"/>
      <w:pPr>
        <w:ind w:left="8382" w:hanging="189"/>
      </w:pPr>
    </w:lvl>
  </w:abstractNum>
  <w:abstractNum w:abstractNumId="18" w15:restartNumberingAfterBreak="0">
    <w:nsid w:val="00000414"/>
    <w:multiLevelType w:val="multilevel"/>
    <w:tmpl w:val="00000897"/>
    <w:lvl w:ilvl="0">
      <w:numFmt w:val="bullet"/>
      <w:lvlText w:val="•"/>
      <w:lvlJc w:val="left"/>
      <w:pPr>
        <w:ind w:left="112" w:hanging="260"/>
      </w:pPr>
      <w:rPr>
        <w:rFonts w:ascii="Times New Roman" w:hAnsi="Times New Roman"/>
        <w:b w:val="0"/>
        <w:color w:val="1A1A1A"/>
        <w:spacing w:val="-9"/>
        <w:w w:val="100"/>
        <w:sz w:val="28"/>
      </w:rPr>
    </w:lvl>
    <w:lvl w:ilvl="1">
      <w:numFmt w:val="bullet"/>
      <w:lvlText w:val="•"/>
      <w:lvlJc w:val="left"/>
      <w:pPr>
        <w:ind w:left="1152" w:hanging="260"/>
      </w:pPr>
    </w:lvl>
    <w:lvl w:ilvl="2">
      <w:numFmt w:val="bullet"/>
      <w:lvlText w:val="•"/>
      <w:lvlJc w:val="left"/>
      <w:pPr>
        <w:ind w:left="2185" w:hanging="260"/>
      </w:pPr>
    </w:lvl>
    <w:lvl w:ilvl="3">
      <w:numFmt w:val="bullet"/>
      <w:lvlText w:val="•"/>
      <w:lvlJc w:val="left"/>
      <w:pPr>
        <w:ind w:left="3218" w:hanging="260"/>
      </w:pPr>
    </w:lvl>
    <w:lvl w:ilvl="4">
      <w:numFmt w:val="bullet"/>
      <w:lvlText w:val="•"/>
      <w:lvlJc w:val="left"/>
      <w:pPr>
        <w:ind w:left="4251" w:hanging="260"/>
      </w:pPr>
    </w:lvl>
    <w:lvl w:ilvl="5">
      <w:numFmt w:val="bullet"/>
      <w:lvlText w:val="•"/>
      <w:lvlJc w:val="left"/>
      <w:pPr>
        <w:ind w:left="5284" w:hanging="260"/>
      </w:pPr>
    </w:lvl>
    <w:lvl w:ilvl="6">
      <w:numFmt w:val="bullet"/>
      <w:lvlText w:val="•"/>
      <w:lvlJc w:val="left"/>
      <w:pPr>
        <w:ind w:left="6316" w:hanging="260"/>
      </w:pPr>
    </w:lvl>
    <w:lvl w:ilvl="7">
      <w:numFmt w:val="bullet"/>
      <w:lvlText w:val="•"/>
      <w:lvlJc w:val="left"/>
      <w:pPr>
        <w:ind w:left="7349" w:hanging="260"/>
      </w:pPr>
    </w:lvl>
    <w:lvl w:ilvl="8">
      <w:numFmt w:val="bullet"/>
      <w:lvlText w:val="•"/>
      <w:lvlJc w:val="left"/>
      <w:pPr>
        <w:ind w:left="8382" w:hanging="260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0" w15:restartNumberingAfterBreak="0">
    <w:nsid w:val="00000416"/>
    <w:multiLevelType w:val="multilevel"/>
    <w:tmpl w:val="00000899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1" w15:restartNumberingAfterBreak="0">
    <w:nsid w:val="00000417"/>
    <w:multiLevelType w:val="multilevel"/>
    <w:tmpl w:val="0000089A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5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2" w15:restartNumberingAfterBreak="0">
    <w:nsid w:val="00000418"/>
    <w:multiLevelType w:val="multilevel"/>
    <w:tmpl w:val="0000089B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3" w15:restartNumberingAfterBreak="0">
    <w:nsid w:val="00000419"/>
    <w:multiLevelType w:val="multilevel"/>
    <w:tmpl w:val="0000089C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364"/>
      </w:pPr>
      <w:rPr>
        <w:rFonts w:ascii="Times New Roman" w:hAnsi="Times New Roman" w:cs="Times New Roman"/>
        <w:b/>
        <w:bCs/>
        <w:color w:val="1A1A1A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64"/>
      </w:pPr>
    </w:lvl>
    <w:lvl w:ilvl="2">
      <w:numFmt w:val="bullet"/>
      <w:lvlText w:val="•"/>
      <w:lvlJc w:val="left"/>
      <w:pPr>
        <w:ind w:left="2185" w:hanging="364"/>
      </w:pPr>
    </w:lvl>
    <w:lvl w:ilvl="3">
      <w:numFmt w:val="bullet"/>
      <w:lvlText w:val="•"/>
      <w:lvlJc w:val="left"/>
      <w:pPr>
        <w:ind w:left="3218" w:hanging="364"/>
      </w:pPr>
    </w:lvl>
    <w:lvl w:ilvl="4">
      <w:numFmt w:val="bullet"/>
      <w:lvlText w:val="•"/>
      <w:lvlJc w:val="left"/>
      <w:pPr>
        <w:ind w:left="4251" w:hanging="364"/>
      </w:pPr>
    </w:lvl>
    <w:lvl w:ilvl="5">
      <w:numFmt w:val="bullet"/>
      <w:lvlText w:val="•"/>
      <w:lvlJc w:val="left"/>
      <w:pPr>
        <w:ind w:left="5284" w:hanging="364"/>
      </w:pPr>
    </w:lvl>
    <w:lvl w:ilvl="6">
      <w:numFmt w:val="bullet"/>
      <w:lvlText w:val="•"/>
      <w:lvlJc w:val="left"/>
      <w:pPr>
        <w:ind w:left="6316" w:hanging="364"/>
      </w:pPr>
    </w:lvl>
    <w:lvl w:ilvl="7">
      <w:numFmt w:val="bullet"/>
      <w:lvlText w:val="•"/>
      <w:lvlJc w:val="left"/>
      <w:pPr>
        <w:ind w:left="7349" w:hanging="364"/>
      </w:pPr>
    </w:lvl>
    <w:lvl w:ilvl="8">
      <w:numFmt w:val="bullet"/>
      <w:lvlText w:val="•"/>
      <w:lvlJc w:val="left"/>
      <w:pPr>
        <w:ind w:left="8382" w:hanging="364"/>
      </w:pPr>
    </w:lvl>
  </w:abstractNum>
  <w:abstractNum w:abstractNumId="25" w15:restartNumberingAfterBreak="0">
    <w:nsid w:val="0000041B"/>
    <w:multiLevelType w:val="multilevel"/>
    <w:tmpl w:val="0000089E"/>
    <w:lvl w:ilvl="0">
      <w:start w:val="9"/>
      <w:numFmt w:val="decimal"/>
      <w:lvlText w:val="%1."/>
      <w:lvlJc w:val="left"/>
      <w:pPr>
        <w:ind w:left="112" w:hanging="29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300"/>
      </w:pPr>
      <w:rPr>
        <w:rFonts w:cs="Times New Roman"/>
        <w:b w:val="0"/>
        <w:bCs w:val="0"/>
        <w:w w:val="100"/>
      </w:r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112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00"/>
      </w:p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7" w15:restartNumberingAfterBreak="0">
    <w:nsid w:val="0000041D"/>
    <w:multiLevelType w:val="multilevel"/>
    <w:tmpl w:val="000008A0"/>
    <w:lvl w:ilvl="0">
      <w:start w:val="10"/>
      <w:numFmt w:val="decimal"/>
      <w:lvlText w:val="%1"/>
      <w:lvlJc w:val="left"/>
      <w:pPr>
        <w:ind w:left="112" w:hanging="684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2" w:hanging="684"/>
      </w:pPr>
      <w:rPr>
        <w:rFonts w:ascii="Times New Roman" w:hAnsi="Times New Roman" w:cs="Times New Roman"/>
        <w:b/>
        <w:bCs/>
        <w:spacing w:val="-19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84"/>
      </w:pPr>
    </w:lvl>
    <w:lvl w:ilvl="3">
      <w:numFmt w:val="bullet"/>
      <w:lvlText w:val="•"/>
      <w:lvlJc w:val="left"/>
      <w:pPr>
        <w:ind w:left="3218" w:hanging="684"/>
      </w:pPr>
    </w:lvl>
    <w:lvl w:ilvl="4">
      <w:numFmt w:val="bullet"/>
      <w:lvlText w:val="•"/>
      <w:lvlJc w:val="left"/>
      <w:pPr>
        <w:ind w:left="4251" w:hanging="684"/>
      </w:pPr>
    </w:lvl>
    <w:lvl w:ilvl="5">
      <w:numFmt w:val="bullet"/>
      <w:lvlText w:val="•"/>
      <w:lvlJc w:val="left"/>
      <w:pPr>
        <w:ind w:left="5284" w:hanging="684"/>
      </w:pPr>
    </w:lvl>
    <w:lvl w:ilvl="6">
      <w:numFmt w:val="bullet"/>
      <w:lvlText w:val="•"/>
      <w:lvlJc w:val="left"/>
      <w:pPr>
        <w:ind w:left="6316" w:hanging="684"/>
      </w:pPr>
    </w:lvl>
    <w:lvl w:ilvl="7">
      <w:numFmt w:val="bullet"/>
      <w:lvlText w:val="•"/>
      <w:lvlJc w:val="left"/>
      <w:pPr>
        <w:ind w:left="7349" w:hanging="684"/>
      </w:pPr>
    </w:lvl>
    <w:lvl w:ilvl="8">
      <w:numFmt w:val="bullet"/>
      <w:lvlText w:val="•"/>
      <w:lvlJc w:val="left"/>
      <w:pPr>
        <w:ind w:left="8382" w:hanging="684"/>
      </w:pPr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."/>
      <w:lvlJc w:val="left"/>
      <w:pPr>
        <w:ind w:left="112" w:hanging="524"/>
      </w:pPr>
      <w:rPr>
        <w:rFonts w:ascii="Times New Roman" w:hAnsi="Times New Roman" w:cs="Times New Roman"/>
        <w:b/>
        <w:bCs/>
        <w:spacing w:val="-2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2">
      <w:numFmt w:val="bullet"/>
      <w:lvlText w:val="•"/>
      <w:lvlJc w:val="left"/>
      <w:pPr>
        <w:ind w:left="2156" w:hanging="304"/>
      </w:pPr>
    </w:lvl>
    <w:lvl w:ilvl="3">
      <w:numFmt w:val="bullet"/>
      <w:lvlText w:val="•"/>
      <w:lvlJc w:val="left"/>
      <w:pPr>
        <w:ind w:left="3192" w:hanging="304"/>
      </w:pPr>
    </w:lvl>
    <w:lvl w:ilvl="4">
      <w:numFmt w:val="bullet"/>
      <w:lvlText w:val="•"/>
      <w:lvlJc w:val="left"/>
      <w:pPr>
        <w:ind w:left="4229" w:hanging="304"/>
      </w:pPr>
    </w:lvl>
    <w:lvl w:ilvl="5">
      <w:numFmt w:val="bullet"/>
      <w:lvlText w:val="•"/>
      <w:lvlJc w:val="left"/>
      <w:pPr>
        <w:ind w:left="5265" w:hanging="304"/>
      </w:pPr>
    </w:lvl>
    <w:lvl w:ilvl="6">
      <w:numFmt w:val="bullet"/>
      <w:lvlText w:val="•"/>
      <w:lvlJc w:val="left"/>
      <w:pPr>
        <w:ind w:left="6302" w:hanging="304"/>
      </w:pPr>
    </w:lvl>
    <w:lvl w:ilvl="7">
      <w:numFmt w:val="bullet"/>
      <w:lvlText w:val="•"/>
      <w:lvlJc w:val="left"/>
      <w:pPr>
        <w:ind w:left="7338" w:hanging="304"/>
      </w:pPr>
    </w:lvl>
    <w:lvl w:ilvl="8">
      <w:numFmt w:val="bullet"/>
      <w:lvlText w:val="•"/>
      <w:lvlJc w:val="left"/>
      <w:pPr>
        <w:ind w:left="8375" w:hanging="304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2052" w:hanging="304"/>
      </w:pPr>
    </w:lvl>
    <w:lvl w:ilvl="2">
      <w:numFmt w:val="bullet"/>
      <w:lvlText w:val="•"/>
      <w:lvlJc w:val="left"/>
      <w:pPr>
        <w:ind w:left="2985" w:hanging="304"/>
      </w:pPr>
    </w:lvl>
    <w:lvl w:ilvl="3">
      <w:numFmt w:val="bullet"/>
      <w:lvlText w:val="•"/>
      <w:lvlJc w:val="left"/>
      <w:pPr>
        <w:ind w:left="3918" w:hanging="304"/>
      </w:pPr>
    </w:lvl>
    <w:lvl w:ilvl="4">
      <w:numFmt w:val="bullet"/>
      <w:lvlText w:val="•"/>
      <w:lvlJc w:val="left"/>
      <w:pPr>
        <w:ind w:left="4851" w:hanging="304"/>
      </w:pPr>
    </w:lvl>
    <w:lvl w:ilvl="5">
      <w:numFmt w:val="bullet"/>
      <w:lvlText w:val="•"/>
      <w:lvlJc w:val="left"/>
      <w:pPr>
        <w:ind w:left="5784" w:hanging="304"/>
      </w:pPr>
    </w:lvl>
    <w:lvl w:ilvl="6">
      <w:numFmt w:val="bullet"/>
      <w:lvlText w:val="•"/>
      <w:lvlJc w:val="left"/>
      <w:pPr>
        <w:ind w:left="6716" w:hanging="304"/>
      </w:pPr>
    </w:lvl>
    <w:lvl w:ilvl="7">
      <w:numFmt w:val="bullet"/>
      <w:lvlText w:val="•"/>
      <w:lvlJc w:val="left"/>
      <w:pPr>
        <w:ind w:left="7649" w:hanging="304"/>
      </w:pPr>
    </w:lvl>
    <w:lvl w:ilvl="8">
      <w:numFmt w:val="bullet"/>
      <w:lvlText w:val="•"/>
      <w:lvlJc w:val="left"/>
      <w:pPr>
        <w:ind w:left="8582" w:hanging="304"/>
      </w:pPr>
    </w:lvl>
  </w:abstractNum>
  <w:abstractNum w:abstractNumId="31" w15:restartNumberingAfterBreak="0">
    <w:nsid w:val="00000421"/>
    <w:multiLevelType w:val="multilevel"/>
    <w:tmpl w:val="000008A4"/>
    <w:lvl w:ilvl="0">
      <w:numFmt w:val="bullet"/>
      <w:lvlText w:val="•"/>
      <w:lvlJc w:val="left"/>
      <w:pPr>
        <w:ind w:left="112" w:hanging="425"/>
      </w:pPr>
      <w:rPr>
        <w:rFonts w:ascii="Times New Roman" w:hAnsi="Times New Roman"/>
        <w:b w:val="0"/>
        <w:spacing w:val="-24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32" w15:restartNumberingAfterBreak="0">
    <w:nsid w:val="28544C0D"/>
    <w:multiLevelType w:val="hybridMultilevel"/>
    <w:tmpl w:val="24BA74F8"/>
    <w:lvl w:ilvl="0" w:tplc="814A8B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4DE5F9F"/>
    <w:multiLevelType w:val="hybridMultilevel"/>
    <w:tmpl w:val="051C46BC"/>
    <w:lvl w:ilvl="0" w:tplc="1EE24D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94B7A"/>
    <w:multiLevelType w:val="hybridMultilevel"/>
    <w:tmpl w:val="FEC2171A"/>
    <w:lvl w:ilvl="0" w:tplc="49247FFA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5" w15:restartNumberingAfterBreak="0">
    <w:nsid w:val="482621EB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4B6D48E5"/>
    <w:multiLevelType w:val="hybridMultilevel"/>
    <w:tmpl w:val="6A90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0BB3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34"/>
  </w:num>
  <w:num w:numId="35">
    <w:abstractNumId w:val="36"/>
  </w:num>
  <w:num w:numId="36">
    <w:abstractNumId w:val="32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5ECB"/>
    <w:rsid w:val="00025216"/>
    <w:rsid w:val="00047C7D"/>
    <w:rsid w:val="000B0790"/>
    <w:rsid w:val="000C24A2"/>
    <w:rsid w:val="001A3C38"/>
    <w:rsid w:val="001B2E7F"/>
    <w:rsid w:val="001C4F2E"/>
    <w:rsid w:val="001C7A86"/>
    <w:rsid w:val="002012C8"/>
    <w:rsid w:val="0021024A"/>
    <w:rsid w:val="00221B7E"/>
    <w:rsid w:val="00226569"/>
    <w:rsid w:val="002808AA"/>
    <w:rsid w:val="002936C6"/>
    <w:rsid w:val="0031238D"/>
    <w:rsid w:val="0038476F"/>
    <w:rsid w:val="0039661D"/>
    <w:rsid w:val="00397C46"/>
    <w:rsid w:val="003C21AE"/>
    <w:rsid w:val="003C35B1"/>
    <w:rsid w:val="003E1FE9"/>
    <w:rsid w:val="00421AD2"/>
    <w:rsid w:val="00463451"/>
    <w:rsid w:val="004C4B9B"/>
    <w:rsid w:val="005134BE"/>
    <w:rsid w:val="00536F64"/>
    <w:rsid w:val="00545D54"/>
    <w:rsid w:val="005F2B73"/>
    <w:rsid w:val="0061576A"/>
    <w:rsid w:val="006366A0"/>
    <w:rsid w:val="006518CD"/>
    <w:rsid w:val="006648B5"/>
    <w:rsid w:val="00682254"/>
    <w:rsid w:val="0068236F"/>
    <w:rsid w:val="006B70A1"/>
    <w:rsid w:val="006D02BB"/>
    <w:rsid w:val="006F0A50"/>
    <w:rsid w:val="006F0A7D"/>
    <w:rsid w:val="00707183"/>
    <w:rsid w:val="00734246"/>
    <w:rsid w:val="0074579F"/>
    <w:rsid w:val="007706A2"/>
    <w:rsid w:val="007C5ECB"/>
    <w:rsid w:val="00806105"/>
    <w:rsid w:val="0087472A"/>
    <w:rsid w:val="008B58FC"/>
    <w:rsid w:val="00917066"/>
    <w:rsid w:val="009A3819"/>
    <w:rsid w:val="009A5A59"/>
    <w:rsid w:val="00A10A28"/>
    <w:rsid w:val="00A7785C"/>
    <w:rsid w:val="00AD6CE7"/>
    <w:rsid w:val="00B611A9"/>
    <w:rsid w:val="00B64B84"/>
    <w:rsid w:val="00BB2CEB"/>
    <w:rsid w:val="00BB565E"/>
    <w:rsid w:val="00C21761"/>
    <w:rsid w:val="00C462F9"/>
    <w:rsid w:val="00C83418"/>
    <w:rsid w:val="00CA04E9"/>
    <w:rsid w:val="00CA3150"/>
    <w:rsid w:val="00CA5159"/>
    <w:rsid w:val="00CB61FC"/>
    <w:rsid w:val="00D35351"/>
    <w:rsid w:val="00D404F9"/>
    <w:rsid w:val="00D44380"/>
    <w:rsid w:val="00D547FE"/>
    <w:rsid w:val="00DA5832"/>
    <w:rsid w:val="00E430C4"/>
    <w:rsid w:val="00EC5728"/>
    <w:rsid w:val="00ED0164"/>
    <w:rsid w:val="00EE1B9E"/>
    <w:rsid w:val="00F06556"/>
    <w:rsid w:val="00F36189"/>
    <w:rsid w:val="00F635F6"/>
    <w:rsid w:val="00FC4720"/>
    <w:rsid w:val="00FF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E947DB"/>
  <w14:defaultImageDpi w14:val="0"/>
  <w15:docId w15:val="{B8A2B94C-4DD2-4B41-8B29-BA7F565A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476F"/>
    <w:pPr>
      <w:keepNext/>
      <w:spacing w:before="240" w:after="60"/>
      <w:jc w:val="center"/>
      <w:outlineLvl w:val="1"/>
    </w:pPr>
    <w:rPr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8476F"/>
    <w:rPr>
      <w:rFonts w:ascii="Times New Roman" w:hAnsi="Times New Roman"/>
      <w:b/>
      <w:color w:val="000000"/>
      <w:sz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/>
    </w:rPr>
  </w:style>
  <w:style w:type="paragraph" w:styleId="a5">
    <w:name w:val="List Paragraph"/>
    <w:basedOn w:val="a"/>
    <w:uiPriority w:val="1"/>
    <w:qFormat/>
    <w:pPr>
      <w:ind w:left="112" w:firstLine="708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11">
    <w:name w:val="Заголовок1"/>
    <w:basedOn w:val="a"/>
    <w:next w:val="a"/>
    <w:link w:val="a6"/>
    <w:uiPriority w:val="10"/>
    <w:qFormat/>
    <w:rsid w:val="003847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11"/>
    <w:uiPriority w:val="10"/>
    <w:locked/>
    <w:rsid w:val="0038476F"/>
    <w:rPr>
      <w:rFonts w:ascii="Calibri Light" w:hAnsi="Calibri Light"/>
      <w:b/>
      <w:kern w:val="28"/>
      <w:sz w:val="32"/>
    </w:rPr>
  </w:style>
  <w:style w:type="paragraph" w:styleId="a7">
    <w:name w:val="TOC Heading"/>
    <w:basedOn w:val="1"/>
    <w:next w:val="a"/>
    <w:uiPriority w:val="39"/>
    <w:unhideWhenUsed/>
    <w:qFormat/>
    <w:rsid w:val="0038476F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8476F"/>
  </w:style>
  <w:style w:type="paragraph" w:styleId="21">
    <w:name w:val="toc 2"/>
    <w:basedOn w:val="a"/>
    <w:next w:val="a"/>
    <w:autoRedefine/>
    <w:uiPriority w:val="39"/>
    <w:unhideWhenUsed/>
    <w:rsid w:val="0038476F"/>
    <w:pPr>
      <w:ind w:left="220"/>
    </w:pPr>
  </w:style>
  <w:style w:type="character" w:styleId="a8">
    <w:name w:val="Hyperlink"/>
    <w:uiPriority w:val="99"/>
    <w:unhideWhenUsed/>
    <w:rsid w:val="0038476F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F2B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F2B73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157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60025/87f7a36a480e6d2708199327da9b44e61728aea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04A1D-76EA-46AC-B926-0FB4728F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2864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19151</CharactersWithSpaces>
  <SharedDoc>false</SharedDoc>
  <HLinks>
    <vt:vector size="30" baseType="variant">
      <vt:variant>
        <vt:i4>4194409</vt:i4>
      </vt:variant>
      <vt:variant>
        <vt:i4>27</vt:i4>
      </vt:variant>
      <vt:variant>
        <vt:i4>0</vt:i4>
      </vt:variant>
      <vt:variant>
        <vt:i4>5</vt:i4>
      </vt:variant>
      <vt:variant>
        <vt:lpwstr>https://www.consultant.ru/document/cons_doc_LAW_460025/87f7a36a480e6d2708199327da9b44e61728aea6/</vt:lpwstr>
      </vt:variant>
      <vt:variant>
        <vt:lpwstr>dst7630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_Toc210549341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_Toc210549338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_Toc210549337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_Toc210549336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Шатковская Екатерина Александровна</dc:creator>
  <cp:lastModifiedBy>Ольга Ю. Крамлих</cp:lastModifiedBy>
  <cp:revision>17</cp:revision>
  <cp:lastPrinted>2025-10-14T11:05:00Z</cp:lastPrinted>
  <dcterms:created xsi:type="dcterms:W3CDTF">2025-10-14T21:07:00Z</dcterms:created>
  <dcterms:modified xsi:type="dcterms:W3CDTF">2025-10-29T10:19:00Z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